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D3B6" w14:textId="68A4A9E0" w:rsidR="004117F0" w:rsidRPr="004117F0" w:rsidRDefault="004117F0" w:rsidP="004117F0">
      <w:pPr>
        <w:widowControl w:val="0"/>
        <w:tabs>
          <w:tab w:val="right" w:pos="9639"/>
        </w:tabs>
        <w:spacing w:after="0"/>
        <w:rPr>
          <w:rFonts w:ascii="Arial" w:hAnsi="Arial" w:cs="Arial"/>
          <w:b/>
          <w:bCs/>
          <w:sz w:val="24"/>
          <w:lang w:eastAsia="en-US"/>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Start w:id="15" w:name="_Hlk54275161"/>
      <w:bookmarkStart w:id="16" w:name="_Toc142579058"/>
      <w:bookmarkEnd w:id="15"/>
      <w:r w:rsidRPr="004117F0">
        <w:rPr>
          <w:rFonts w:ascii="Arial" w:hAnsi="Arial" w:cs="Arial"/>
          <w:b/>
          <w:sz w:val="24"/>
          <w:lang w:eastAsia="en-US"/>
        </w:rPr>
        <w:t>3GPP TSG-RAN WG2 #125bis</w:t>
      </w:r>
      <w:r w:rsidRPr="004117F0">
        <w:rPr>
          <w:rFonts w:ascii="Arial" w:hAnsi="Arial" w:cs="Arial"/>
          <w:b/>
          <w:sz w:val="24"/>
          <w:lang w:eastAsia="en-US"/>
        </w:rPr>
        <w:tab/>
      </w:r>
      <w:bookmarkEnd w:id="16"/>
      <w:r w:rsidR="001D200C" w:rsidRPr="001D200C">
        <w:rPr>
          <w:rFonts w:ascii="Arial" w:hAnsi="Arial" w:cs="Arial"/>
          <w:b/>
          <w:sz w:val="24"/>
          <w:lang w:eastAsia="en-US"/>
        </w:rPr>
        <w:t>R2-2403243</w:t>
      </w:r>
    </w:p>
    <w:p w14:paraId="569DD0C5" w14:textId="0B766A45" w:rsidR="004117F0" w:rsidRPr="004117F0" w:rsidRDefault="004117F0" w:rsidP="004117F0">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7F5F05BB" w14:textId="77777777" w:rsidR="004117F0" w:rsidRPr="003664F9" w:rsidRDefault="004117F0" w:rsidP="004117F0">
      <w:pPr>
        <w:widowControl w:val="0"/>
        <w:tabs>
          <w:tab w:val="right" w:pos="9639"/>
        </w:tabs>
        <w:spacing w:after="0"/>
        <w:rPr>
          <w:b/>
          <w:bCs/>
          <w:sz w:val="24"/>
          <w:lang w:eastAsia="en-US"/>
        </w:rPr>
      </w:pPr>
    </w:p>
    <w:p w14:paraId="7B6BD3E9" w14:textId="2FFA3D39" w:rsidR="004117F0" w:rsidRPr="00FF1E0F" w:rsidRDefault="004117F0" w:rsidP="004117F0">
      <w:pPr>
        <w:pStyle w:val="3GPPHeader"/>
        <w:rPr>
          <w:sz w:val="22"/>
          <w:szCs w:val="22"/>
          <w:lang w:val="en-US"/>
        </w:rPr>
      </w:pPr>
      <w:r w:rsidRPr="00FF1E0F">
        <w:rPr>
          <w:sz w:val="22"/>
          <w:szCs w:val="22"/>
          <w:lang w:val="en-US"/>
        </w:rPr>
        <w:t>Agenda Item:</w:t>
      </w:r>
      <w:r w:rsidRPr="00FF1E0F">
        <w:rPr>
          <w:sz w:val="22"/>
          <w:szCs w:val="22"/>
          <w:lang w:val="en-US"/>
        </w:rPr>
        <w:tab/>
      </w:r>
      <w:r w:rsidR="001D200C">
        <w:rPr>
          <w:sz w:val="22"/>
          <w:szCs w:val="22"/>
          <w:lang w:val="en-US"/>
        </w:rPr>
        <w:t>8.10.2</w:t>
      </w:r>
    </w:p>
    <w:bookmarkEnd w:id="0"/>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235064AE" w:rsidR="004117F0" w:rsidRPr="003664F9" w:rsidRDefault="004117F0" w:rsidP="004117F0">
      <w:pPr>
        <w:pStyle w:val="3GPPHeader"/>
        <w:rPr>
          <w:sz w:val="22"/>
          <w:szCs w:val="22"/>
        </w:rPr>
      </w:pPr>
      <w:r w:rsidRPr="003664F9">
        <w:rPr>
          <w:sz w:val="22"/>
          <w:szCs w:val="22"/>
        </w:rPr>
        <w:t>Title:</w:t>
      </w:r>
      <w:r w:rsidRPr="003664F9">
        <w:rPr>
          <w:sz w:val="22"/>
          <w:szCs w:val="22"/>
        </w:rPr>
        <w:tab/>
      </w:r>
      <w:r w:rsidR="00D71929" w:rsidRPr="00D71929">
        <w:rPr>
          <w:sz w:val="22"/>
          <w:szCs w:val="22"/>
        </w:rPr>
        <w:t xml:space="preserve">SON support for </w:t>
      </w:r>
      <w:r w:rsidR="00B447F0">
        <w:rPr>
          <w:sz w:val="22"/>
          <w:szCs w:val="22"/>
        </w:rPr>
        <w:t>MRO</w:t>
      </w:r>
    </w:p>
    <w:p w14:paraId="67662E82" w14:textId="77777777"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Discussion/Decision</w:t>
      </w:r>
    </w:p>
    <w:p w14:paraId="5613242A" w14:textId="77777777" w:rsidR="004117F0" w:rsidRPr="003664F9" w:rsidRDefault="004117F0" w:rsidP="004117F0">
      <w:pPr>
        <w:pStyle w:val="Heading1"/>
      </w:pPr>
      <w:r w:rsidRPr="003664F9">
        <w:t>1</w:t>
      </w:r>
      <w:r w:rsidRPr="003664F9">
        <w:tab/>
        <w:t>Introduction</w:t>
      </w:r>
    </w:p>
    <w:p w14:paraId="3E6E0331" w14:textId="60663A33" w:rsidR="004117F0" w:rsidRDefault="003B7498" w:rsidP="00171A7D">
      <w:pPr>
        <w:rPr>
          <w:rFonts w:ascii="Arial" w:hAnsi="Arial" w:cs="Arial"/>
        </w:rPr>
      </w:pPr>
      <w:bookmarkStart w:id="17" w:name="_Ref178064866"/>
      <w:r>
        <w:rPr>
          <w:rFonts w:ascii="Arial" w:hAnsi="Arial" w:cs="Arial"/>
          <w:noProof/>
        </w:rPr>
        <mc:AlternateContent>
          <mc:Choice Requires="wps">
            <w:drawing>
              <wp:anchor distT="0" distB="0" distL="114300" distR="114300" simplePos="0" relativeHeight="251658240" behindDoc="0" locked="0" layoutInCell="1" allowOverlap="1" wp14:anchorId="1BF2591D" wp14:editId="71714C20">
                <wp:simplePos x="0" y="0"/>
                <wp:positionH relativeFrom="column">
                  <wp:posOffset>104111</wp:posOffset>
                </wp:positionH>
                <wp:positionV relativeFrom="paragraph">
                  <wp:posOffset>392602</wp:posOffset>
                </wp:positionV>
                <wp:extent cx="5692291" cy="999179"/>
                <wp:effectExtent l="0" t="0" r="10160" b="17145"/>
                <wp:wrapNone/>
                <wp:docPr id="1987590014" name="Text Box 1987590014"/>
                <wp:cNvGraphicFramePr/>
                <a:graphic xmlns:a="http://schemas.openxmlformats.org/drawingml/2006/main">
                  <a:graphicData uri="http://schemas.microsoft.com/office/word/2010/wordprocessingShape">
                    <wps:wsp>
                      <wps:cNvSpPr txBox="1"/>
                      <wps:spPr>
                        <a:xfrm>
                          <a:off x="0" y="0"/>
                          <a:ext cx="5692291" cy="999179"/>
                        </a:xfrm>
                        <a:prstGeom prst="rect">
                          <a:avLst/>
                        </a:prstGeom>
                        <a:noFill/>
                        <a:ln w="6350">
                          <a:solidFill>
                            <a:prstClr val="black"/>
                          </a:solidFill>
                        </a:ln>
                      </wps:spPr>
                      <wps:txb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BF2591D" id="_x0000_t202" coordsize="21600,21600" o:spt="202" path="m,l,21600r21600,l21600,xe">
                <v:stroke joinstyle="miter"/>
                <v:path gradientshapeok="t" o:connecttype="rect"/>
              </v:shapetype>
              <v:shape id="Text Box 1987590014" o:spid="_x0000_s1026" type="#_x0000_t202" style="position:absolute;margin-left:8.2pt;margin-top:30.9pt;width:448.2pt;height:78.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" filled="f" strokeweight=".5pt">
                <v:textbo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v:textbox>
              </v:shape>
            </w:pict>
          </mc:Fallback>
        </mc:AlternateContent>
      </w:r>
      <w:r w:rsidR="007C666A">
        <w:rPr>
          <w:rFonts w:ascii="Arial" w:hAnsi="Arial" w:cs="Arial"/>
        </w:rPr>
        <w:t>One of the main objective</w:t>
      </w:r>
      <w:r w:rsidR="001754A5">
        <w:rPr>
          <w:rFonts w:ascii="Arial" w:hAnsi="Arial" w:cs="Arial"/>
        </w:rPr>
        <w:t>s</w:t>
      </w:r>
      <w:r w:rsidR="007C666A">
        <w:rPr>
          <w:rFonts w:ascii="Arial" w:hAnsi="Arial" w:cs="Arial"/>
        </w:rPr>
        <w:t xml:space="preserve"> of the SONMDT Rel-19 WID [</w:t>
      </w:r>
      <w:r w:rsidR="00755024" w:rsidRPr="00755024">
        <w:rPr>
          <w:rFonts w:ascii="Arial" w:hAnsi="Arial" w:cs="Arial"/>
        </w:rPr>
        <w:t>RP-234038</w:t>
      </w:r>
      <w:r w:rsidR="007C666A">
        <w:rPr>
          <w:rFonts w:ascii="Arial" w:hAnsi="Arial" w:cs="Arial"/>
        </w:rPr>
        <w:t>]</w:t>
      </w:r>
      <w:r w:rsidR="00755024">
        <w:rPr>
          <w:rFonts w:ascii="Arial" w:hAnsi="Arial" w:cs="Arial"/>
        </w:rPr>
        <w:t xml:space="preserve"> </w:t>
      </w:r>
      <w:r w:rsidR="007C666A">
        <w:rPr>
          <w:rFonts w:ascii="Arial" w:hAnsi="Arial" w:cs="Arial"/>
        </w:rPr>
        <w:t xml:space="preserve">is to </w:t>
      </w:r>
      <w:r w:rsidR="00BE2D1D">
        <w:rPr>
          <w:rFonts w:ascii="Arial" w:hAnsi="Arial" w:cs="Arial"/>
        </w:rPr>
        <w:t xml:space="preserve">enhance the MRO features to optimize the LTM cell switch procedure. </w:t>
      </w:r>
    </w:p>
    <w:p w14:paraId="42EDB8C1" w14:textId="77777777" w:rsidR="00BE2D1D" w:rsidRDefault="00BE2D1D" w:rsidP="00171A7D">
      <w:pPr>
        <w:rPr>
          <w:rFonts w:ascii="Arial" w:hAnsi="Arial" w:cs="Arial"/>
        </w:rPr>
      </w:pPr>
    </w:p>
    <w:p w14:paraId="7B5F7346" w14:textId="77777777" w:rsidR="00F57514" w:rsidRDefault="00F57514" w:rsidP="00171A7D">
      <w:pPr>
        <w:rPr>
          <w:rFonts w:ascii="Arial" w:hAnsi="Arial" w:cs="Arial"/>
        </w:rPr>
      </w:pPr>
    </w:p>
    <w:p w14:paraId="10843E81" w14:textId="77777777" w:rsidR="00F57514" w:rsidRDefault="00F57514" w:rsidP="00171A7D">
      <w:pPr>
        <w:rPr>
          <w:rFonts w:ascii="Arial" w:hAnsi="Arial" w:cs="Arial"/>
        </w:rPr>
      </w:pPr>
    </w:p>
    <w:p w14:paraId="4C999D89" w14:textId="77777777" w:rsidR="00F57514" w:rsidRDefault="00F57514" w:rsidP="00171A7D">
      <w:pPr>
        <w:rPr>
          <w:rFonts w:ascii="Arial" w:hAnsi="Arial" w:cs="Arial"/>
        </w:rPr>
      </w:pPr>
    </w:p>
    <w:p w14:paraId="61500439" w14:textId="48696937" w:rsidR="00BE2D1D" w:rsidRPr="00736B78" w:rsidRDefault="00BE2D1D" w:rsidP="00171A7D">
      <w:pPr>
        <w:rPr>
          <w:rFonts w:ascii="Arial" w:hAnsi="Arial" w:cs="Arial"/>
        </w:rPr>
      </w:pPr>
      <w:r>
        <w:rPr>
          <w:rFonts w:ascii="Arial" w:hAnsi="Arial" w:cs="Arial"/>
        </w:rPr>
        <w:t>This contribution discusses considerations regarding SON feature enhancements for LTM</w:t>
      </w:r>
      <w:r w:rsidR="00A725D1">
        <w:rPr>
          <w:rFonts w:ascii="Arial" w:hAnsi="Arial" w:cs="Arial"/>
        </w:rPr>
        <w:t xml:space="preserve"> and CHO with candidate SCGs</w:t>
      </w:r>
      <w:r>
        <w:rPr>
          <w:rFonts w:ascii="Arial" w:hAnsi="Arial" w:cs="Arial"/>
        </w:rPr>
        <w:t>.</w:t>
      </w:r>
    </w:p>
    <w:p w14:paraId="1D7D3D67" w14:textId="77777777" w:rsidR="004117F0" w:rsidRPr="003664F9" w:rsidRDefault="004117F0" w:rsidP="004117F0">
      <w:pPr>
        <w:pStyle w:val="Heading1"/>
      </w:pPr>
      <w:bookmarkStart w:id="18" w:name="_Ref154582601"/>
      <w:r w:rsidRPr="003664F9">
        <w:t>2</w:t>
      </w:r>
      <w:r w:rsidRPr="003664F9">
        <w:tab/>
        <w:t>Discussion</w:t>
      </w:r>
      <w:bookmarkEnd w:id="17"/>
      <w:bookmarkEnd w:id="18"/>
    </w:p>
    <w:p w14:paraId="04EFA2EE" w14:textId="3EB16EC7" w:rsidR="00DC1043" w:rsidRDefault="00DC1043" w:rsidP="00DC1043">
      <w:pPr>
        <w:rPr>
          <w:rFonts w:ascii="Arial" w:hAnsi="Arial" w:cs="Arial"/>
          <w:lang w:val="en-US"/>
        </w:rPr>
      </w:pPr>
      <w:r w:rsidRPr="00115D23">
        <w:rPr>
          <w:rFonts w:ascii="Arial" w:hAnsi="Arial" w:cs="Arial"/>
          <w:lang w:val="en-US"/>
        </w:rPr>
        <w:t xml:space="preserve">As wireless telecommunication networks are becoming increasingly advanced and complex, with ever more advanced features, their operation is also becoming more complex and hence, automation of such operation has become an important topic. This is where the concept of self-organizing networks (SON) comes </w:t>
      </w:r>
      <w:r w:rsidR="00F92352">
        <w:rPr>
          <w:rFonts w:ascii="Arial" w:hAnsi="Arial" w:cs="Arial"/>
          <w:lang w:val="en-US"/>
        </w:rPr>
        <w:t>from</w:t>
      </w:r>
      <w:r w:rsidRPr="00115D23">
        <w:rPr>
          <w:rFonts w:ascii="Arial" w:hAnsi="Arial" w:cs="Arial"/>
          <w:lang w:val="en-US"/>
        </w:rPr>
        <w:t xml:space="preserve">. 3GPP has worked on SON features since the beginning of the standardization of LTE, and as the benefits of such features have become obvious, their popularity and importance have grown. In previous releases, 3GPP has specified SON features supporting optimization of mobility related configurations with the prime purpose of increasing the robustness of mobility procedures, e.g. reducing the handover failure rate, where the features with this purpose collectively can be referred to as Mobility Robustness Optimization (MRO). For handovers, these features include provision of feedback information from UEs for both </w:t>
      </w:r>
      <w:proofErr w:type="gramStart"/>
      <w:r w:rsidRPr="00115D23">
        <w:rPr>
          <w:rFonts w:ascii="Arial" w:hAnsi="Arial" w:cs="Arial"/>
          <w:lang w:val="en-US"/>
        </w:rPr>
        <w:t>successful  handovers</w:t>
      </w:r>
      <w:proofErr w:type="gramEnd"/>
      <w:r w:rsidRPr="00115D23">
        <w:rPr>
          <w:rFonts w:ascii="Arial" w:hAnsi="Arial" w:cs="Arial"/>
          <w:lang w:val="en-US"/>
        </w:rPr>
        <w:t xml:space="preserve"> and failed handovers</w:t>
      </w:r>
      <w:r w:rsidR="00006F21">
        <w:rPr>
          <w:rFonts w:ascii="Arial" w:hAnsi="Arial" w:cs="Arial"/>
          <w:lang w:val="en-US"/>
        </w:rPr>
        <w:t xml:space="preserve"> as well as radio link failures (RLF)</w:t>
      </w:r>
      <w:r w:rsidRPr="00115D23">
        <w:rPr>
          <w:rFonts w:ascii="Arial" w:hAnsi="Arial" w:cs="Arial"/>
          <w:lang w:val="en-US"/>
        </w:rPr>
        <w:t>. The Successful Handover Report (SHR) targets the former, while the Radio Link Failure (RLF) Report targets the latter.</w:t>
      </w:r>
    </w:p>
    <w:p w14:paraId="2C5C11D3" w14:textId="0F79504C" w:rsidR="00B7331C" w:rsidRPr="00115D23" w:rsidRDefault="00B7331C" w:rsidP="00DC1043">
      <w:pPr>
        <w:rPr>
          <w:rFonts w:ascii="Arial" w:hAnsi="Arial" w:cs="Arial"/>
          <w:lang w:val="en-US" w:eastAsia="en-US"/>
        </w:rPr>
      </w:pPr>
      <w:r w:rsidRPr="00115D23">
        <w:rPr>
          <w:rFonts w:ascii="Arial" w:hAnsi="Arial" w:cs="Arial"/>
          <w:lang w:val="en-US"/>
        </w:rPr>
        <w:t xml:space="preserve">To facilitate the further discussion, and for the convenience of the reader, </w:t>
      </w:r>
      <w:r>
        <w:rPr>
          <w:rFonts w:ascii="Arial" w:hAnsi="Arial" w:cs="Arial"/>
          <w:lang w:val="en-US"/>
        </w:rPr>
        <w:t xml:space="preserve">we </w:t>
      </w:r>
      <w:proofErr w:type="spellStart"/>
      <w:r>
        <w:rPr>
          <w:rFonts w:ascii="Arial" w:hAnsi="Arial" w:cs="Arial"/>
          <w:lang w:val="en-US"/>
        </w:rPr>
        <w:t>probvide</w:t>
      </w:r>
      <w:proofErr w:type="spellEnd"/>
      <w:r w:rsidRPr="00115D23">
        <w:rPr>
          <w:rFonts w:ascii="Arial" w:hAnsi="Arial" w:cs="Arial"/>
          <w:lang w:val="en-US"/>
        </w:rPr>
        <w:t xml:space="preserve"> a brief background description of LTM</w:t>
      </w:r>
      <w:r>
        <w:rPr>
          <w:rFonts w:ascii="Arial" w:hAnsi="Arial" w:cs="Arial"/>
          <w:lang w:val="en-US"/>
        </w:rPr>
        <w:t xml:space="preserve"> in the following</w:t>
      </w:r>
      <w:r w:rsidRPr="00115D23">
        <w:rPr>
          <w:rFonts w:ascii="Arial" w:hAnsi="Arial" w:cs="Arial"/>
          <w:lang w:val="en-US"/>
        </w:rPr>
        <w:t>.</w:t>
      </w:r>
    </w:p>
    <w:p w14:paraId="69E52641" w14:textId="404A9C00" w:rsidR="00773514" w:rsidRDefault="00101865" w:rsidP="00485B37">
      <w:pPr>
        <w:pStyle w:val="Heading2"/>
        <w:rPr>
          <w:lang w:val="en-US"/>
        </w:rPr>
      </w:pPr>
      <w:r>
        <w:rPr>
          <w:lang w:val="en-US"/>
        </w:rPr>
        <w:t>2.1</w:t>
      </w:r>
      <w:r>
        <w:rPr>
          <w:lang w:val="en-US"/>
        </w:rPr>
        <w:tab/>
      </w:r>
      <w:r w:rsidR="00773514">
        <w:rPr>
          <w:lang w:val="en-US"/>
        </w:rPr>
        <w:t>Introduction to LTM cell switch feature</w:t>
      </w:r>
    </w:p>
    <w:p w14:paraId="33FF9343" w14:textId="4785F062" w:rsidR="00C56DF1" w:rsidRPr="008F34FB" w:rsidRDefault="007D2551" w:rsidP="00C56DF1">
      <w:pPr>
        <w:rPr>
          <w:rFonts w:ascii="Arial" w:hAnsi="Arial" w:cs="Arial"/>
        </w:rPr>
      </w:pPr>
      <w:r w:rsidRPr="00281987">
        <w:rPr>
          <w:rFonts w:ascii="Arial" w:hAnsi="Arial" w:cs="Arial"/>
        </w:rPr>
        <w:t>The</w:t>
      </w:r>
      <w:r w:rsidR="00C56DF1" w:rsidRPr="00281987">
        <w:rPr>
          <w:rFonts w:ascii="Arial" w:hAnsi="Arial" w:cs="Arial"/>
        </w:rPr>
        <w:t xml:space="preserve"> LTM </w:t>
      </w:r>
      <w:r w:rsidRPr="00281987">
        <w:rPr>
          <w:rFonts w:ascii="Arial" w:hAnsi="Arial" w:cs="Arial"/>
        </w:rPr>
        <w:t xml:space="preserve">procedure, introduced in Rel-18, </w:t>
      </w:r>
      <w:r w:rsidR="00C56DF1" w:rsidRPr="00281987">
        <w:rPr>
          <w:rFonts w:ascii="Arial" w:hAnsi="Arial" w:cs="Arial"/>
        </w:rPr>
        <w:t xml:space="preserve">is to enable mobility using lower layer </w:t>
      </w:r>
      <w:proofErr w:type="spellStart"/>
      <w:r w:rsidR="00C56DF1" w:rsidRPr="00281987">
        <w:rPr>
          <w:rFonts w:ascii="Arial" w:hAnsi="Arial" w:cs="Arial"/>
        </w:rPr>
        <w:t>signaling</w:t>
      </w:r>
      <w:proofErr w:type="spellEnd"/>
      <w:r w:rsidR="00C56DF1" w:rsidRPr="00281987">
        <w:rPr>
          <w:rFonts w:ascii="Arial" w:hAnsi="Arial" w:cs="Arial"/>
        </w:rPr>
        <w:t xml:space="preserve">, </w:t>
      </w:r>
      <w:proofErr w:type="gramStart"/>
      <w:r w:rsidR="00C56DF1" w:rsidRPr="00281987">
        <w:rPr>
          <w:rFonts w:ascii="Arial" w:hAnsi="Arial" w:cs="Arial"/>
        </w:rPr>
        <w:t>in order to</w:t>
      </w:r>
      <w:proofErr w:type="gramEnd"/>
      <w:r w:rsidR="00C56DF1" w:rsidRPr="00281987">
        <w:rPr>
          <w:rFonts w:ascii="Arial" w:hAnsi="Arial" w:cs="Arial"/>
        </w:rPr>
        <w:t xml:space="preserve"> reduce the latency, overhead and interruption time.</w:t>
      </w:r>
      <w:r w:rsidR="004E69CE">
        <w:rPr>
          <w:rFonts w:ascii="Arial" w:hAnsi="Arial" w:cs="Arial"/>
        </w:rPr>
        <w:t xml:space="preserve"> In </w:t>
      </w:r>
      <w:proofErr w:type="gramStart"/>
      <w:r w:rsidR="004E69CE">
        <w:rPr>
          <w:rFonts w:ascii="Arial" w:hAnsi="Arial" w:cs="Arial"/>
        </w:rPr>
        <w:t>general</w:t>
      </w:r>
      <w:proofErr w:type="gramEnd"/>
      <w:r w:rsidR="004E69CE">
        <w:rPr>
          <w:rFonts w:ascii="Arial" w:hAnsi="Arial" w:cs="Arial"/>
        </w:rPr>
        <w:t xml:space="preserve"> t</w:t>
      </w:r>
      <w:r w:rsidR="00C56DF1" w:rsidRPr="00281987">
        <w:rPr>
          <w:rFonts w:ascii="Arial" w:hAnsi="Arial" w:cs="Arial"/>
        </w:rPr>
        <w:t>he</w:t>
      </w:r>
      <w:r w:rsidR="00C56DF1" w:rsidRPr="00281987" w:rsidDel="004E69CE">
        <w:rPr>
          <w:rFonts w:ascii="Arial" w:hAnsi="Arial" w:cs="Arial"/>
        </w:rPr>
        <w:t xml:space="preserve"> </w:t>
      </w:r>
      <w:r w:rsidR="00C56DF1" w:rsidRPr="00281987">
        <w:rPr>
          <w:rFonts w:ascii="Arial" w:hAnsi="Arial" w:cs="Arial"/>
        </w:rPr>
        <w:t xml:space="preserve">LTM </w:t>
      </w:r>
      <w:r w:rsidR="004E69CE">
        <w:rPr>
          <w:rFonts w:ascii="Arial" w:hAnsi="Arial" w:cs="Arial"/>
        </w:rPr>
        <w:t xml:space="preserve">cell switch </w:t>
      </w:r>
      <w:r w:rsidR="00C56DF1" w:rsidRPr="00281987">
        <w:rPr>
          <w:rFonts w:ascii="Arial" w:hAnsi="Arial" w:cs="Arial"/>
        </w:rPr>
        <w:t>is performed in three steps.</w:t>
      </w:r>
    </w:p>
    <w:p w14:paraId="6EC14748" w14:textId="19A72127" w:rsidR="00C56DF1" w:rsidRPr="008F34FB" w:rsidRDefault="00C56DF1" w:rsidP="00C56DF1">
      <w:pPr>
        <w:rPr>
          <w:rFonts w:ascii="Arial" w:hAnsi="Arial" w:cs="Arial"/>
        </w:rPr>
      </w:pPr>
      <w:r w:rsidRPr="008F34FB">
        <w:rPr>
          <w:rFonts w:ascii="Arial" w:hAnsi="Arial" w:cs="Arial"/>
        </w:rPr>
        <w:t xml:space="preserve">In the first step (“LTM preparation”), the UE is prepared in advance by the </w:t>
      </w:r>
      <w:r w:rsidR="00F37334">
        <w:rPr>
          <w:rFonts w:ascii="Arial" w:hAnsi="Arial" w:cs="Arial"/>
        </w:rPr>
        <w:t>serving cells</w:t>
      </w:r>
      <w:r w:rsidRPr="008F34FB">
        <w:rPr>
          <w:rFonts w:ascii="Arial" w:hAnsi="Arial" w:cs="Arial"/>
        </w:rPr>
        <w:t xml:space="preserve"> with LTM candidate cells, each with a configuration, which is stored by the UE. The configuration of each LTM candidate cell contains all information the UE needs to connect </w:t>
      </w:r>
      <w:r w:rsidR="00F37334">
        <w:rPr>
          <w:rFonts w:ascii="Arial" w:hAnsi="Arial" w:cs="Arial"/>
        </w:rPr>
        <w:t>to</w:t>
      </w:r>
      <w:r w:rsidRPr="008F34FB">
        <w:rPr>
          <w:rFonts w:ascii="Arial" w:hAnsi="Arial" w:cs="Arial"/>
        </w:rPr>
        <w:t xml:space="preserve"> the candidate cell, and this configuration corresponds to the handover command message in the baseline L3 handover. Once the UE has been configured, it performs </w:t>
      </w:r>
      <w:r w:rsidR="00682CD8">
        <w:rPr>
          <w:rFonts w:ascii="Arial" w:hAnsi="Arial" w:cs="Arial"/>
        </w:rPr>
        <w:t xml:space="preserve">layer 1 </w:t>
      </w:r>
      <w:r w:rsidRPr="008F34FB">
        <w:rPr>
          <w:rFonts w:ascii="Arial" w:hAnsi="Arial" w:cs="Arial"/>
        </w:rPr>
        <w:t>measurements on those LTM candidate cells and transmits layer 1 measurement reports</w:t>
      </w:r>
      <w:r w:rsidR="00682CD8">
        <w:rPr>
          <w:rFonts w:ascii="Arial" w:hAnsi="Arial" w:cs="Arial"/>
        </w:rPr>
        <w:t xml:space="preserve"> (CSI-</w:t>
      </w:r>
      <w:r w:rsidR="000C5DF0">
        <w:rPr>
          <w:rFonts w:ascii="Arial" w:hAnsi="Arial" w:cs="Arial"/>
        </w:rPr>
        <w:t>R</w:t>
      </w:r>
      <w:r w:rsidR="00682CD8">
        <w:rPr>
          <w:rFonts w:ascii="Arial" w:hAnsi="Arial" w:cs="Arial"/>
        </w:rPr>
        <w:t>eport)</w:t>
      </w:r>
      <w:r w:rsidRPr="008F34FB">
        <w:rPr>
          <w:rFonts w:ascii="Arial" w:hAnsi="Arial" w:cs="Arial"/>
        </w:rPr>
        <w:t xml:space="preserve"> to the network</w:t>
      </w:r>
      <w:r w:rsidR="000C5DF0">
        <w:rPr>
          <w:rFonts w:ascii="Arial" w:hAnsi="Arial" w:cs="Arial"/>
        </w:rPr>
        <w:t xml:space="preserve"> (i.e., to the serving </w:t>
      </w:r>
      <w:proofErr w:type="spellStart"/>
      <w:r w:rsidR="000C5DF0">
        <w:rPr>
          <w:rFonts w:ascii="Arial" w:hAnsi="Arial" w:cs="Arial"/>
        </w:rPr>
        <w:t>gNB</w:t>
      </w:r>
      <w:proofErr w:type="spellEnd"/>
      <w:r w:rsidR="000C5DF0">
        <w:rPr>
          <w:rFonts w:ascii="Arial" w:hAnsi="Arial" w:cs="Arial"/>
        </w:rPr>
        <w:t>-DU)</w:t>
      </w:r>
      <w:r w:rsidRPr="008F34FB">
        <w:rPr>
          <w:rFonts w:ascii="Arial" w:hAnsi="Arial" w:cs="Arial"/>
        </w:rPr>
        <w:t xml:space="preserve">. Each of these reports contain measurements of the candidate cells </w:t>
      </w:r>
      <w:r w:rsidR="003E5A8C">
        <w:rPr>
          <w:rFonts w:ascii="Arial" w:hAnsi="Arial" w:cs="Arial"/>
        </w:rPr>
        <w:t>as well as</w:t>
      </w:r>
      <w:r w:rsidRPr="008F34FB" w:rsidDel="003E5A8C">
        <w:rPr>
          <w:rFonts w:ascii="Arial" w:hAnsi="Arial" w:cs="Arial"/>
        </w:rPr>
        <w:t xml:space="preserve"> </w:t>
      </w:r>
      <w:r w:rsidRPr="008F34FB">
        <w:rPr>
          <w:rFonts w:ascii="Arial" w:hAnsi="Arial" w:cs="Arial"/>
        </w:rPr>
        <w:t xml:space="preserve">the </w:t>
      </w:r>
      <w:proofErr w:type="spellStart"/>
      <w:r w:rsidR="003E5A8C">
        <w:rPr>
          <w:rFonts w:ascii="Arial" w:hAnsi="Arial" w:cs="Arial"/>
        </w:rPr>
        <w:t>measurmemnts</w:t>
      </w:r>
      <w:proofErr w:type="spellEnd"/>
      <w:r w:rsidR="003E5A8C">
        <w:rPr>
          <w:rFonts w:ascii="Arial" w:hAnsi="Arial" w:cs="Arial"/>
        </w:rPr>
        <w:t xml:space="preserve"> of the </w:t>
      </w:r>
      <w:r w:rsidRPr="008F34FB">
        <w:rPr>
          <w:rFonts w:ascii="Arial" w:hAnsi="Arial" w:cs="Arial"/>
        </w:rPr>
        <w:t>current serving cell</w:t>
      </w:r>
      <w:r w:rsidR="00314779">
        <w:rPr>
          <w:rFonts w:ascii="Arial" w:hAnsi="Arial" w:cs="Arial"/>
        </w:rPr>
        <w:t xml:space="preserve"> if configured</w:t>
      </w:r>
      <w:r w:rsidRPr="008F34FB">
        <w:rPr>
          <w:rFonts w:ascii="Arial" w:hAnsi="Arial" w:cs="Arial"/>
        </w:rPr>
        <w:t xml:space="preserve">. </w:t>
      </w:r>
    </w:p>
    <w:p w14:paraId="07D87C1D" w14:textId="77777777" w:rsidR="00C56DF1" w:rsidRPr="008F34FB" w:rsidRDefault="00C56DF1" w:rsidP="00C56DF1">
      <w:pPr>
        <w:rPr>
          <w:rFonts w:ascii="Arial" w:hAnsi="Arial" w:cs="Arial"/>
        </w:rPr>
      </w:pPr>
      <w:r w:rsidRPr="008F34FB">
        <w:rPr>
          <w:rFonts w:ascii="Arial" w:hAnsi="Arial" w:cs="Arial"/>
        </w:rPr>
        <w:t xml:space="preserve">In the next step (“UL/DL pre- synchronization”), based on the received measurement reports, the network identifies an LTM candidate cell as the target cell and triggers the UE to start a pre-synchronization in uplink </w:t>
      </w:r>
      <w:r w:rsidRPr="008F34FB">
        <w:rPr>
          <w:rFonts w:ascii="Arial" w:hAnsi="Arial" w:cs="Arial"/>
        </w:rPr>
        <w:lastRenderedPageBreak/>
        <w:t>(UL) and downlink (DL) to that cell. The UE still uses the connection in the source cell for its user data transmission and reception.</w:t>
      </w:r>
    </w:p>
    <w:p w14:paraId="08B563D0" w14:textId="575C3C26" w:rsidR="00314779" w:rsidRDefault="00C56DF1" w:rsidP="00C56DF1">
      <w:pPr>
        <w:rPr>
          <w:rFonts w:ascii="Arial" w:hAnsi="Arial" w:cs="Arial"/>
        </w:rPr>
      </w:pPr>
      <w:r w:rsidRPr="008F34FB">
        <w:rPr>
          <w:rFonts w:ascii="Arial" w:hAnsi="Arial" w:cs="Arial"/>
        </w:rPr>
        <w:t xml:space="preserve">In the third step (“LTM execution”), the UE is </w:t>
      </w:r>
      <w:r w:rsidR="00997350">
        <w:rPr>
          <w:rFonts w:ascii="Arial" w:hAnsi="Arial" w:cs="Arial"/>
        </w:rPr>
        <w:t>instructed</w:t>
      </w:r>
      <w:r w:rsidRPr="008F34FB">
        <w:rPr>
          <w:rFonts w:ascii="Arial" w:hAnsi="Arial" w:cs="Arial"/>
        </w:rPr>
        <w:t xml:space="preserve"> by the network with lower layer </w:t>
      </w:r>
      <w:proofErr w:type="spellStart"/>
      <w:r w:rsidRPr="008F34FB">
        <w:rPr>
          <w:rFonts w:ascii="Arial" w:hAnsi="Arial" w:cs="Arial"/>
        </w:rPr>
        <w:t>signaling</w:t>
      </w:r>
      <w:proofErr w:type="spellEnd"/>
      <w:r w:rsidRPr="008F34FB">
        <w:rPr>
          <w:rFonts w:ascii="Arial" w:hAnsi="Arial" w:cs="Arial"/>
        </w:rPr>
        <w:t xml:space="preserve"> </w:t>
      </w:r>
      <w:r w:rsidR="00E63B0E">
        <w:rPr>
          <w:rFonts w:ascii="Arial" w:hAnsi="Arial" w:cs="Arial"/>
        </w:rPr>
        <w:t xml:space="preserve">(MAC CE) </w:t>
      </w:r>
      <w:r w:rsidRPr="008F34FB">
        <w:rPr>
          <w:rFonts w:ascii="Arial" w:hAnsi="Arial" w:cs="Arial"/>
        </w:rPr>
        <w:t xml:space="preserve">to execute an LTM cell switch towards the target cell and </w:t>
      </w:r>
      <w:r w:rsidR="00E63B0E">
        <w:rPr>
          <w:rFonts w:ascii="Arial" w:hAnsi="Arial" w:cs="Arial"/>
        </w:rPr>
        <w:t xml:space="preserve">toward </w:t>
      </w:r>
      <w:r w:rsidRPr="008F34FB">
        <w:rPr>
          <w:rFonts w:ascii="Arial" w:hAnsi="Arial" w:cs="Arial"/>
        </w:rPr>
        <w:t>a specific beam in that cell. The network uses the L1 measurement reports to select a target cell. The UE switches to only use the beam in the target cell and applies the configuration previously stored and switches user data transmission and reception to the connection in the target cell.</w:t>
      </w:r>
      <w:r w:rsidR="00437EAA">
        <w:rPr>
          <w:rFonts w:ascii="Arial" w:hAnsi="Arial" w:cs="Arial"/>
        </w:rPr>
        <w:t xml:space="preserve"> </w:t>
      </w:r>
    </w:p>
    <w:p w14:paraId="171E07AE" w14:textId="25AE2171" w:rsidR="00C56DF1" w:rsidRPr="008F34FB" w:rsidRDefault="00C56DF1" w:rsidP="00C56DF1">
      <w:pPr>
        <w:rPr>
          <w:rFonts w:ascii="Arial" w:hAnsi="Arial" w:cs="Arial"/>
        </w:rPr>
      </w:pPr>
      <w:r w:rsidRPr="008F34FB">
        <w:rPr>
          <w:rFonts w:ascii="Arial" w:hAnsi="Arial" w:cs="Arial"/>
        </w:rPr>
        <w:t>In</w:t>
      </w:r>
      <w:r w:rsidRPr="00330D0E">
        <w:rPr>
          <w:rFonts w:ascii="Arial" w:hAnsi="Arial" w:cs="Arial"/>
        </w:rPr>
        <w:t xml:space="preserve"> </w:t>
      </w:r>
      <w:r w:rsidR="00330D0E" w:rsidRPr="00330D0E">
        <w:rPr>
          <w:rFonts w:ascii="Arial" w:hAnsi="Arial" w:cs="Arial"/>
        </w:rPr>
        <w:fldChar w:fldCharType="begin"/>
      </w:r>
      <w:r w:rsidR="00330D0E" w:rsidRPr="00330D0E">
        <w:rPr>
          <w:rFonts w:ascii="Arial" w:hAnsi="Arial" w:cs="Arial"/>
        </w:rPr>
        <w:instrText xml:space="preserve"> REF _Ref161931093 \h </w:instrText>
      </w:r>
      <w:r w:rsidR="00330D0E">
        <w:rPr>
          <w:rFonts w:ascii="Arial" w:hAnsi="Arial" w:cs="Arial"/>
        </w:rPr>
        <w:instrText xml:space="preserve"> \* MERGEFORMAT </w:instrText>
      </w:r>
      <w:r w:rsidR="00330D0E" w:rsidRPr="00330D0E">
        <w:rPr>
          <w:rFonts w:ascii="Arial" w:hAnsi="Arial" w:cs="Arial"/>
        </w:rPr>
      </w:r>
      <w:r w:rsidR="00330D0E" w:rsidRPr="00330D0E">
        <w:rPr>
          <w:rFonts w:ascii="Arial" w:hAnsi="Arial" w:cs="Arial"/>
        </w:rPr>
        <w:fldChar w:fldCharType="separate"/>
      </w:r>
      <w:r w:rsidR="00330D0E" w:rsidRPr="00485B37">
        <w:rPr>
          <w:rFonts w:ascii="Arial" w:hAnsi="Arial" w:cs="Arial"/>
        </w:rPr>
        <w:t>Figure 1</w:t>
      </w:r>
      <w:r w:rsidR="00330D0E" w:rsidRPr="00330D0E">
        <w:rPr>
          <w:rFonts w:ascii="Arial" w:hAnsi="Arial" w:cs="Arial"/>
        </w:rPr>
        <w:fldChar w:fldCharType="end"/>
      </w:r>
      <w:r w:rsidRPr="008F34FB">
        <w:rPr>
          <w:rFonts w:ascii="Arial" w:hAnsi="Arial" w:cs="Arial"/>
        </w:rPr>
        <w:t xml:space="preserve">, we illustrate the different steps of LTM in more detail as a message sequence chart with the signalling between the UE and the base station, </w:t>
      </w:r>
      <w:proofErr w:type="spellStart"/>
      <w:r w:rsidRPr="008F34FB">
        <w:rPr>
          <w:rFonts w:ascii="Arial" w:hAnsi="Arial" w:cs="Arial"/>
        </w:rPr>
        <w:t>gNB</w:t>
      </w:r>
      <w:proofErr w:type="spellEnd"/>
      <w:r w:rsidRPr="008F34FB">
        <w:rPr>
          <w:rFonts w:ascii="Arial" w:hAnsi="Arial" w:cs="Arial"/>
        </w:rPr>
        <w:t xml:space="preserve">. LTM uses a mix of RRC, MAC and physical layer (L1) signals and messages. We </w:t>
      </w:r>
      <w:r w:rsidR="00314779">
        <w:rPr>
          <w:rFonts w:ascii="Arial" w:hAnsi="Arial" w:cs="Arial"/>
        </w:rPr>
        <w:t>can</w:t>
      </w:r>
      <w:r w:rsidRPr="008F34FB">
        <w:rPr>
          <w:rFonts w:ascii="Arial" w:hAnsi="Arial" w:cs="Arial"/>
        </w:rPr>
        <w:t xml:space="preserve"> see that LTM is a </w:t>
      </w:r>
      <w:proofErr w:type="gramStart"/>
      <w:r w:rsidRPr="008F34FB">
        <w:rPr>
          <w:rFonts w:ascii="Arial" w:hAnsi="Arial" w:cs="Arial"/>
        </w:rPr>
        <w:t>network controlled</w:t>
      </w:r>
      <w:proofErr w:type="gramEnd"/>
      <w:r w:rsidRPr="008F34FB">
        <w:rPr>
          <w:rFonts w:ascii="Arial" w:hAnsi="Arial" w:cs="Arial"/>
        </w:rPr>
        <w:t xml:space="preserve"> procedure, meaning that the decisions to configure and execute LTM are taken by the base station, </w:t>
      </w:r>
      <w:proofErr w:type="spellStart"/>
      <w:r w:rsidRPr="008F34FB">
        <w:rPr>
          <w:rFonts w:ascii="Arial" w:hAnsi="Arial" w:cs="Arial"/>
        </w:rPr>
        <w:t>gNB</w:t>
      </w:r>
      <w:proofErr w:type="spellEnd"/>
      <w:r w:rsidRPr="008F34FB">
        <w:rPr>
          <w:rFonts w:ascii="Arial" w:hAnsi="Arial" w:cs="Arial"/>
        </w:rPr>
        <w:t>. We also see that it is assisted by the UE, as the UE sends measurements reports to the network. Both these principles are also used in the baseline L3 handover.</w:t>
      </w:r>
    </w:p>
    <w:p w14:paraId="761958F4" w14:textId="77777777" w:rsidR="00C56DF1" w:rsidRPr="008F34FB" w:rsidRDefault="00C56DF1" w:rsidP="00C56DF1">
      <w:pPr>
        <w:rPr>
          <w:rFonts w:ascii="Arial" w:hAnsi="Arial" w:cs="Arial"/>
        </w:rPr>
      </w:pPr>
      <w:r w:rsidRPr="008F34FB">
        <w:rPr>
          <w:rFonts w:ascii="Arial" w:hAnsi="Arial" w:cs="Arial"/>
          <w:noProof/>
        </w:rPr>
        <w:drawing>
          <wp:inline distT="0" distB="0" distL="0" distR="0" wp14:anchorId="3A2A97EC" wp14:editId="0F131E7E">
            <wp:extent cx="6204362" cy="2971800"/>
            <wp:effectExtent l="0" t="0" r="6350" b="0"/>
            <wp:docPr id="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27990" cy="2983117"/>
                    </a:xfrm>
                    <a:prstGeom prst="rect">
                      <a:avLst/>
                    </a:prstGeom>
                    <a:noFill/>
                  </pic:spPr>
                </pic:pic>
              </a:graphicData>
            </a:graphic>
          </wp:inline>
        </w:drawing>
      </w:r>
    </w:p>
    <w:p w14:paraId="45767211" w14:textId="4C247389" w:rsidR="00C56DF1" w:rsidRPr="008F34FB" w:rsidRDefault="00391195" w:rsidP="000760B1">
      <w:pPr>
        <w:pStyle w:val="Caption"/>
        <w:spacing w:after="240"/>
        <w:ind w:left="0" w:firstLine="0"/>
        <w:jc w:val="center"/>
        <w:rPr>
          <w:rFonts w:ascii="Arial" w:hAnsi="Arial" w:cs="Arial"/>
        </w:rPr>
      </w:pPr>
      <w:bookmarkStart w:id="19" w:name="_Ref161931093"/>
      <w:bookmarkStart w:id="20" w:name="_Ref160374546"/>
      <w:r w:rsidRPr="00A02EC7">
        <w:rPr>
          <w:b/>
        </w:rPr>
        <w:t xml:space="preserve">Figure </w:t>
      </w:r>
      <w:r w:rsidRPr="00A02EC7">
        <w:rPr>
          <w:b/>
        </w:rPr>
        <w:fldChar w:fldCharType="begin"/>
      </w:r>
      <w:r w:rsidRPr="00A02EC7">
        <w:rPr>
          <w:b/>
        </w:rPr>
        <w:instrText xml:space="preserve"> SEQ Figure \* ARABIC </w:instrText>
      </w:r>
      <w:r w:rsidRPr="00A02EC7">
        <w:rPr>
          <w:b/>
        </w:rPr>
        <w:fldChar w:fldCharType="separate"/>
      </w:r>
      <w:r w:rsidR="007B3F4F" w:rsidRPr="00A02EC7">
        <w:rPr>
          <w:b/>
        </w:rPr>
        <w:t>1</w:t>
      </w:r>
      <w:r w:rsidRPr="00A02EC7">
        <w:rPr>
          <w:b/>
        </w:rPr>
        <w:fldChar w:fldCharType="end"/>
      </w:r>
      <w:bookmarkEnd w:id="19"/>
      <w:bookmarkEnd w:id="20"/>
      <w:r w:rsidR="00C56DF1" w:rsidRPr="00A02EC7">
        <w:rPr>
          <w:rFonts w:ascii="Arial" w:hAnsi="Arial" w:cs="Arial"/>
          <w:b/>
          <w:bCs w:val="0"/>
        </w:rPr>
        <w:t>.</w:t>
      </w:r>
      <w:r w:rsidR="00C56DF1" w:rsidRPr="008F34FB">
        <w:rPr>
          <w:rFonts w:ascii="Arial" w:hAnsi="Arial" w:cs="Arial"/>
        </w:rPr>
        <w:t xml:space="preserve"> A message sequence </w:t>
      </w:r>
      <w:r w:rsidR="00BB3F34">
        <w:rPr>
          <w:rFonts w:ascii="Arial" w:hAnsi="Arial" w:cs="Arial"/>
        </w:rPr>
        <w:t>diagram</w:t>
      </w:r>
      <w:r w:rsidR="00C56DF1" w:rsidRPr="008F34FB">
        <w:rPr>
          <w:rFonts w:ascii="Arial" w:hAnsi="Arial" w:cs="Arial"/>
        </w:rPr>
        <w:t xml:space="preserve"> of the procedure for configuring and executing LTM</w:t>
      </w:r>
      <w:r w:rsidR="007B3F4F">
        <w:rPr>
          <w:rFonts w:ascii="Arial" w:hAnsi="Arial" w:cs="Arial"/>
        </w:rPr>
        <w:t>.</w:t>
      </w:r>
    </w:p>
    <w:p w14:paraId="6C02BF87" w14:textId="6704F34D" w:rsidR="00C56DF1" w:rsidRPr="008F34FB" w:rsidRDefault="00C56DF1" w:rsidP="00C56DF1">
      <w:pPr>
        <w:rPr>
          <w:rFonts w:ascii="Arial" w:hAnsi="Arial" w:cs="Arial"/>
        </w:rPr>
      </w:pPr>
      <w:r w:rsidRPr="008F34FB">
        <w:rPr>
          <w:rFonts w:ascii="Arial" w:hAnsi="Arial" w:cs="Arial"/>
        </w:rPr>
        <w:t xml:space="preserve">In </w:t>
      </w:r>
      <w:r w:rsidR="004C52D1" w:rsidRPr="004C52D1">
        <w:rPr>
          <w:rFonts w:ascii="Arial" w:hAnsi="Arial" w:cs="Arial"/>
        </w:rPr>
        <w:fldChar w:fldCharType="begin"/>
      </w:r>
      <w:r w:rsidR="004C52D1" w:rsidRPr="004C52D1">
        <w:rPr>
          <w:rFonts w:ascii="Arial" w:hAnsi="Arial" w:cs="Arial"/>
        </w:rPr>
        <w:instrText xml:space="preserve"> REF _Ref161931023 \h </w:instrText>
      </w:r>
      <w:r w:rsidR="004C52D1">
        <w:rPr>
          <w:rFonts w:ascii="Arial" w:hAnsi="Arial" w:cs="Arial"/>
        </w:rPr>
        <w:instrText xml:space="preserve"> \* MERGEFORMAT </w:instrText>
      </w:r>
      <w:r w:rsidR="004C52D1" w:rsidRPr="004C52D1">
        <w:rPr>
          <w:rFonts w:ascii="Arial" w:hAnsi="Arial" w:cs="Arial"/>
        </w:rPr>
      </w:r>
      <w:r w:rsidR="004C52D1" w:rsidRPr="004C52D1">
        <w:rPr>
          <w:rFonts w:ascii="Arial" w:hAnsi="Arial" w:cs="Arial"/>
        </w:rPr>
        <w:fldChar w:fldCharType="separate"/>
      </w:r>
      <w:r w:rsidR="004C52D1" w:rsidRPr="00485B37">
        <w:rPr>
          <w:rFonts w:ascii="Arial" w:hAnsi="Arial" w:cs="Arial"/>
        </w:rPr>
        <w:t>Figure 2</w:t>
      </w:r>
      <w:r w:rsidR="004C52D1" w:rsidRPr="004C52D1">
        <w:rPr>
          <w:rFonts w:ascii="Arial" w:hAnsi="Arial" w:cs="Arial"/>
        </w:rPr>
        <w:fldChar w:fldCharType="end"/>
      </w:r>
      <w:r w:rsidRPr="008F34FB">
        <w:rPr>
          <w:rFonts w:ascii="Arial" w:hAnsi="Arial" w:cs="Arial"/>
        </w:rPr>
        <w:t xml:space="preserve"> we illustrate how the different signals and messages in LTM are used to reduce the time window when the user plane connection is interrupted</w:t>
      </w:r>
      <w:r w:rsidR="002034D5">
        <w:rPr>
          <w:rFonts w:ascii="Arial" w:hAnsi="Arial" w:cs="Arial"/>
        </w:rPr>
        <w:t>.</w:t>
      </w:r>
      <w:r w:rsidRPr="008F34FB">
        <w:rPr>
          <w:rFonts w:ascii="Arial" w:hAnsi="Arial" w:cs="Arial"/>
        </w:rPr>
        <w:t xml:space="preserve"> </w:t>
      </w:r>
    </w:p>
    <w:p w14:paraId="407A9794" w14:textId="77777777" w:rsidR="00C56DF1" w:rsidRPr="008F34FB" w:rsidRDefault="00C56DF1" w:rsidP="00C56DF1">
      <w:pPr>
        <w:rPr>
          <w:rFonts w:ascii="Arial" w:hAnsi="Arial" w:cs="Arial"/>
        </w:rPr>
      </w:pPr>
      <w:r w:rsidRPr="008F34FB">
        <w:rPr>
          <w:rFonts w:ascii="Arial" w:hAnsi="Arial" w:cs="Arial"/>
          <w:noProof/>
        </w:rPr>
        <w:drawing>
          <wp:inline distT="0" distB="0" distL="0" distR="0" wp14:anchorId="6B856E82" wp14:editId="6993E027">
            <wp:extent cx="6489700" cy="967646"/>
            <wp:effectExtent l="0" t="0" r="0" b="4445"/>
            <wp:docPr id="5"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diagram&#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63770" cy="978690"/>
                    </a:xfrm>
                    <a:prstGeom prst="rect">
                      <a:avLst/>
                    </a:prstGeom>
                    <a:noFill/>
                  </pic:spPr>
                </pic:pic>
              </a:graphicData>
            </a:graphic>
          </wp:inline>
        </w:drawing>
      </w:r>
    </w:p>
    <w:p w14:paraId="3A15D412" w14:textId="7D76157D" w:rsidR="00C56DF1" w:rsidRPr="008F34FB" w:rsidRDefault="007B3F4F" w:rsidP="00485B37">
      <w:pPr>
        <w:pStyle w:val="Caption"/>
        <w:spacing w:after="240"/>
        <w:ind w:left="0" w:firstLine="0"/>
        <w:jc w:val="center"/>
        <w:rPr>
          <w:rFonts w:ascii="Arial" w:hAnsi="Arial" w:cs="Arial"/>
          <w:sz w:val="24"/>
          <w:szCs w:val="24"/>
        </w:rPr>
      </w:pPr>
      <w:bookmarkStart w:id="21" w:name="_Ref161931023"/>
      <w:bookmarkStart w:id="22" w:name="_Ref160374531"/>
      <w:r w:rsidRPr="00A02EC7">
        <w:rPr>
          <w:b/>
        </w:rPr>
        <w:t xml:space="preserve">Figure </w:t>
      </w:r>
      <w:r w:rsidRPr="00A02EC7">
        <w:rPr>
          <w:b/>
        </w:rPr>
        <w:fldChar w:fldCharType="begin"/>
      </w:r>
      <w:r w:rsidRPr="00A02EC7">
        <w:rPr>
          <w:b/>
        </w:rPr>
        <w:instrText xml:space="preserve"> SEQ Figure \* ARABIC </w:instrText>
      </w:r>
      <w:r w:rsidRPr="00A02EC7">
        <w:rPr>
          <w:b/>
        </w:rPr>
        <w:fldChar w:fldCharType="separate"/>
      </w:r>
      <w:r w:rsidRPr="00A02EC7">
        <w:rPr>
          <w:b/>
        </w:rPr>
        <w:t>2</w:t>
      </w:r>
      <w:r w:rsidRPr="00A02EC7">
        <w:rPr>
          <w:b/>
        </w:rPr>
        <w:fldChar w:fldCharType="end"/>
      </w:r>
      <w:bookmarkEnd w:id="21"/>
      <w:bookmarkEnd w:id="22"/>
      <w:r w:rsidR="00C56DF1" w:rsidRPr="00A02EC7">
        <w:rPr>
          <w:rFonts w:ascii="Arial" w:hAnsi="Arial" w:cs="Arial"/>
          <w:b/>
          <w:bCs w:val="0"/>
        </w:rPr>
        <w:t>.</w:t>
      </w:r>
      <w:r w:rsidR="00C56DF1" w:rsidRPr="008F34FB">
        <w:rPr>
          <w:rFonts w:ascii="Arial" w:hAnsi="Arial" w:cs="Arial"/>
        </w:rPr>
        <w:t xml:space="preserve"> Interruption during L1/L2 Triggered Mobility (LTM)</w:t>
      </w:r>
      <w:r w:rsidR="00D05A4E">
        <w:rPr>
          <w:rFonts w:ascii="Arial" w:hAnsi="Arial" w:cs="Arial"/>
        </w:rPr>
        <w:t>.</w:t>
      </w:r>
    </w:p>
    <w:p w14:paraId="72757F11" w14:textId="77777777" w:rsidR="00C56DF1" w:rsidRPr="008F34FB" w:rsidRDefault="00C56DF1" w:rsidP="00C56DF1">
      <w:pPr>
        <w:rPr>
          <w:rFonts w:ascii="Arial" w:hAnsi="Arial" w:cs="Arial"/>
        </w:rPr>
      </w:pPr>
    </w:p>
    <w:p w14:paraId="2098A8C9" w14:textId="676BD979" w:rsidR="00C56DF1" w:rsidRPr="008F34FB" w:rsidRDefault="00C56DF1" w:rsidP="00C56DF1">
      <w:pPr>
        <w:rPr>
          <w:rFonts w:ascii="Arial" w:hAnsi="Arial" w:cs="Arial"/>
        </w:rPr>
      </w:pPr>
      <w:r w:rsidRPr="008F34FB">
        <w:rPr>
          <w:rFonts w:ascii="Arial" w:hAnsi="Arial" w:cs="Arial"/>
        </w:rPr>
        <w:t>If we compare LTM with the baseline L3 handover, in LTM most of the steps of the handover procedure are performed without breaking the connection with the source cell. Consequently, the interruption time is limited to the very last step, where reception of the cell switch command triggers the UE reconfiguration</w:t>
      </w:r>
      <w:r w:rsidR="00A56C07">
        <w:rPr>
          <w:rFonts w:ascii="Arial" w:hAnsi="Arial" w:cs="Arial"/>
        </w:rPr>
        <w:t xml:space="preserve"> and switch of the cell</w:t>
      </w:r>
      <w:r w:rsidRPr="008F34FB">
        <w:rPr>
          <w:rFonts w:ascii="Arial" w:hAnsi="Arial" w:cs="Arial"/>
        </w:rPr>
        <w:t>.</w:t>
      </w:r>
    </w:p>
    <w:p w14:paraId="1B8FF95E" w14:textId="3623495B" w:rsidR="00C56DF1" w:rsidRPr="008F34FB" w:rsidRDefault="00C56DF1" w:rsidP="00C56DF1">
      <w:pPr>
        <w:rPr>
          <w:rFonts w:ascii="Arial" w:hAnsi="Arial" w:cs="Arial"/>
        </w:rPr>
      </w:pPr>
      <w:r w:rsidRPr="008F34FB">
        <w:rPr>
          <w:rFonts w:ascii="Arial" w:hAnsi="Arial" w:cs="Arial"/>
        </w:rPr>
        <w:t xml:space="preserve">Downlink pre-synchronization is triggered by the network, in the source cell, by transmitting a new type of Medium Access Control (MAC) Control Element (CE), named </w:t>
      </w:r>
      <w:r w:rsidRPr="00A02EC7">
        <w:rPr>
          <w:rFonts w:ascii="Arial" w:hAnsi="Arial" w:cs="Arial"/>
          <w:i/>
        </w:rPr>
        <w:t>Candidate Cell TCI state activation</w:t>
      </w:r>
      <w:r w:rsidRPr="008F34FB">
        <w:rPr>
          <w:rFonts w:ascii="Arial" w:hAnsi="Arial" w:cs="Arial"/>
        </w:rPr>
        <w:t>, to the UE. The UE will add the indicated beam of the LTM candidate cell start synchronizing to it in the downlink.</w:t>
      </w:r>
    </w:p>
    <w:p w14:paraId="7D5E5686" w14:textId="02C205F3" w:rsidR="00C56DF1" w:rsidRPr="008F34FB" w:rsidRDefault="00C56DF1" w:rsidP="00C56DF1">
      <w:pPr>
        <w:rPr>
          <w:rFonts w:ascii="Arial" w:hAnsi="Arial" w:cs="Arial"/>
        </w:rPr>
      </w:pPr>
      <w:r w:rsidRPr="008F34FB">
        <w:rPr>
          <w:rFonts w:ascii="Arial" w:hAnsi="Arial" w:cs="Arial"/>
        </w:rPr>
        <w:lastRenderedPageBreak/>
        <w:t xml:space="preserve">Uplink pre-synchronization is in this example triggered by the network, in the source cell, by transmitting a physical layer signalling, PDCCH order, to the UE, which then transmits a </w:t>
      </w:r>
      <w:proofErr w:type="gramStart"/>
      <w:r w:rsidRPr="008F34FB">
        <w:rPr>
          <w:rFonts w:ascii="Arial" w:hAnsi="Arial" w:cs="Arial"/>
        </w:rPr>
        <w:t>random access</w:t>
      </w:r>
      <w:proofErr w:type="gramEnd"/>
      <w:r w:rsidRPr="008F34FB">
        <w:rPr>
          <w:rFonts w:ascii="Arial" w:hAnsi="Arial" w:cs="Arial"/>
        </w:rPr>
        <w:t xml:space="preserve"> preamble in the LTM candidate cell indicated by the PDCCH order. When the network receives the </w:t>
      </w:r>
      <w:proofErr w:type="gramStart"/>
      <w:r w:rsidRPr="008F34FB">
        <w:rPr>
          <w:rFonts w:ascii="Arial" w:hAnsi="Arial" w:cs="Arial"/>
        </w:rPr>
        <w:t>random access</w:t>
      </w:r>
      <w:proofErr w:type="gramEnd"/>
      <w:r w:rsidRPr="008F34FB">
        <w:rPr>
          <w:rFonts w:ascii="Arial" w:hAnsi="Arial" w:cs="Arial"/>
        </w:rPr>
        <w:t xml:space="preserve"> preamble, it calculates a timing advance (TA) value which is later provided to the UE (in the LTM cell switch command) to avoid random access during the actual LTM execution.</w:t>
      </w:r>
    </w:p>
    <w:p w14:paraId="670ACE09" w14:textId="67032E8E" w:rsidR="000760B1" w:rsidRDefault="00C56DF1" w:rsidP="00C56DF1">
      <w:pPr>
        <w:rPr>
          <w:rFonts w:ascii="Arial" w:hAnsi="Arial" w:cs="Arial"/>
        </w:rPr>
      </w:pPr>
      <w:r w:rsidRPr="008F34FB">
        <w:rPr>
          <w:rFonts w:ascii="Arial" w:hAnsi="Arial" w:cs="Arial"/>
        </w:rPr>
        <w:t>When UE receive</w:t>
      </w:r>
      <w:r w:rsidR="003955CD">
        <w:rPr>
          <w:rFonts w:ascii="Arial" w:hAnsi="Arial" w:cs="Arial"/>
        </w:rPr>
        <w:t>s</w:t>
      </w:r>
      <w:r w:rsidRPr="008F34FB">
        <w:rPr>
          <w:rFonts w:ascii="Arial" w:hAnsi="Arial" w:cs="Arial"/>
        </w:rPr>
        <w:t xml:space="preserve"> a new type of Medium Access Control (MAC) Control Element (CE), named LTM cell switch command, only then the UE breaks the connection, and the </w:t>
      </w:r>
      <w:r w:rsidR="003955CD">
        <w:rPr>
          <w:rFonts w:ascii="Arial" w:hAnsi="Arial" w:cs="Arial"/>
        </w:rPr>
        <w:t>stored</w:t>
      </w:r>
      <w:r w:rsidRPr="008F34FB">
        <w:rPr>
          <w:rFonts w:ascii="Arial" w:hAnsi="Arial" w:cs="Arial"/>
        </w:rPr>
        <w:t xml:space="preserve"> UE reconfiguration is performed. Thereafter the user data transmission and reception of the connection can be resumed in the target cell. </w:t>
      </w:r>
    </w:p>
    <w:p w14:paraId="19601E29" w14:textId="484AE732" w:rsidR="000760B1" w:rsidRDefault="000760B1" w:rsidP="00A02EC7">
      <w:pPr>
        <w:pStyle w:val="Heading2"/>
      </w:pPr>
      <w:r>
        <w:t>2.2</w:t>
      </w:r>
      <w:r>
        <w:tab/>
        <w:t>SON features for LTM</w:t>
      </w:r>
    </w:p>
    <w:p w14:paraId="11F0B3A2" w14:textId="71FF27F8" w:rsidR="000760B1" w:rsidRDefault="000760B1" w:rsidP="000760B1">
      <w:pPr>
        <w:rPr>
          <w:rFonts w:cs="Arial"/>
        </w:rPr>
      </w:pPr>
      <w:r>
        <w:rPr>
          <w:rFonts w:ascii="Arial" w:hAnsi="Arial" w:cs="Arial"/>
          <w:lang w:val="en-US"/>
        </w:rPr>
        <w:t>As we have described above in</w:t>
      </w:r>
      <w:r w:rsidRPr="00115D23">
        <w:rPr>
          <w:rFonts w:ascii="Arial" w:hAnsi="Arial" w:cs="Arial"/>
          <w:lang w:val="en-US"/>
        </w:rPr>
        <w:t xml:space="preserve"> release 18, 3GPP complemented the legacy reconfiguration with sync handovers with </w:t>
      </w:r>
      <w:r>
        <w:rPr>
          <w:rFonts w:ascii="Arial" w:hAnsi="Arial" w:cs="Arial"/>
          <w:lang w:val="en-US"/>
        </w:rPr>
        <w:t>L1/L2</w:t>
      </w:r>
      <w:r w:rsidRPr="00115D23">
        <w:rPr>
          <w:rFonts w:ascii="Arial" w:hAnsi="Arial" w:cs="Arial"/>
          <w:lang w:val="en-US"/>
        </w:rPr>
        <w:t xml:space="preserve"> Triggered Mobility (LTM). Hence, in release 19, the MRO SON features should be complemented or augmented to also provide useful feedback information specifically addressing LTM to enable automated optimization of LTM related configuration. As for legacy handovers, the feedback information related to LTM should preferably be collected for both successful and failed LTM procedures. And since LTM is built on similar principles as legacy handovers, the feedback information can be expected to be to a significant extent similar. This implies that extensions of the concerned existing SON reports, i.e. the SHR and the RLF report is a straightforward and attractive way to introduce the new feedback information. </w:t>
      </w:r>
      <w:r>
        <w:rPr>
          <w:rFonts w:ascii="Arial" w:hAnsi="Arial" w:cs="Arial"/>
          <w:lang w:val="en-US"/>
        </w:rPr>
        <w:t xml:space="preserve">In addition, RACH based LTM is also specified and hence </w:t>
      </w:r>
      <w:proofErr w:type="spellStart"/>
      <w:r>
        <w:rPr>
          <w:rFonts w:ascii="Arial" w:hAnsi="Arial" w:cs="Arial"/>
          <w:lang w:val="en-US"/>
        </w:rPr>
        <w:t>enhanacement</w:t>
      </w:r>
      <w:proofErr w:type="spellEnd"/>
      <w:r>
        <w:rPr>
          <w:rFonts w:ascii="Arial" w:hAnsi="Arial" w:cs="Arial"/>
          <w:lang w:val="en-US"/>
        </w:rPr>
        <w:t xml:space="preserve"> of the RACH procedure initiated for the LTM cell switch purpose is of interest. Therefore</w:t>
      </w:r>
      <w:r w:rsidR="00C40041">
        <w:rPr>
          <w:rFonts w:ascii="Arial" w:hAnsi="Arial" w:cs="Arial"/>
          <w:lang w:val="en-US"/>
        </w:rPr>
        <w:t>,</w:t>
      </w:r>
      <w:r>
        <w:rPr>
          <w:rFonts w:ascii="Arial" w:hAnsi="Arial" w:cs="Arial"/>
          <w:lang w:val="en-US"/>
        </w:rPr>
        <w:t xml:space="preserve"> we propose the following.</w:t>
      </w:r>
    </w:p>
    <w:p w14:paraId="20B8EDB0" w14:textId="1DD9696D" w:rsidR="000760B1" w:rsidRPr="00C40041" w:rsidRDefault="000760B1" w:rsidP="00A02EC7">
      <w:pPr>
        <w:pStyle w:val="Proposal"/>
        <w:jc w:val="left"/>
        <w:rPr>
          <w:rFonts w:cs="Arial"/>
        </w:rPr>
      </w:pPr>
      <w:bookmarkStart w:id="23" w:name="_Toc163199578"/>
      <w:r>
        <w:rPr>
          <w:rFonts w:eastAsia="Times New Roman" w:cs="Arial"/>
          <w:lang w:val="en-US"/>
        </w:rPr>
        <w:t>RAN2 agree to enhance the RLF report, SHR and RA-report for LTM optimization purpose.</w:t>
      </w:r>
      <w:bookmarkEnd w:id="23"/>
    </w:p>
    <w:p w14:paraId="70F1E73E" w14:textId="5C7FC445" w:rsidR="003811B9" w:rsidRPr="003811B9" w:rsidRDefault="006857CC" w:rsidP="00E5705E">
      <w:pPr>
        <w:rPr>
          <w:rFonts w:ascii="Arial" w:hAnsi="Arial" w:cs="Arial"/>
          <w:lang w:val="en-US"/>
        </w:rPr>
      </w:pPr>
      <w:r>
        <w:rPr>
          <w:rFonts w:ascii="Arial" w:hAnsi="Arial" w:cs="Arial"/>
          <w:lang w:val="en-US"/>
        </w:rPr>
        <w:t xml:space="preserve">The </w:t>
      </w:r>
      <w:r w:rsidR="00C40041">
        <w:rPr>
          <w:rFonts w:ascii="Arial" w:hAnsi="Arial" w:cs="Arial"/>
          <w:lang w:val="en-US"/>
        </w:rPr>
        <w:t xml:space="preserve">current </w:t>
      </w:r>
      <w:r w:rsidR="006A5619">
        <w:rPr>
          <w:rFonts w:ascii="Arial" w:hAnsi="Arial" w:cs="Arial"/>
          <w:lang w:val="en-US"/>
        </w:rPr>
        <w:t xml:space="preserve">information </w:t>
      </w:r>
      <w:r w:rsidR="00C40041">
        <w:rPr>
          <w:rFonts w:ascii="Arial" w:hAnsi="Arial" w:cs="Arial"/>
          <w:lang w:val="en-US"/>
        </w:rPr>
        <w:t xml:space="preserve">logged </w:t>
      </w:r>
      <w:r w:rsidR="003D2A3F">
        <w:rPr>
          <w:rFonts w:ascii="Arial" w:hAnsi="Arial" w:cs="Arial"/>
          <w:lang w:val="en-US"/>
        </w:rPr>
        <w:t xml:space="preserve">in the RLF report </w:t>
      </w:r>
      <w:r w:rsidR="00C40041">
        <w:rPr>
          <w:rFonts w:ascii="Arial" w:hAnsi="Arial" w:cs="Arial"/>
          <w:lang w:val="en-US"/>
        </w:rPr>
        <w:t xml:space="preserve">assist the network to optimize the mobility </w:t>
      </w:r>
      <w:proofErr w:type="spellStart"/>
      <w:r w:rsidR="00C40041">
        <w:rPr>
          <w:rFonts w:ascii="Arial" w:hAnsi="Arial" w:cs="Arial"/>
          <w:lang w:val="en-US"/>
        </w:rPr>
        <w:t>cotronl</w:t>
      </w:r>
      <w:proofErr w:type="spellEnd"/>
      <w:r w:rsidR="00C40041">
        <w:rPr>
          <w:rFonts w:ascii="Arial" w:hAnsi="Arial" w:cs="Arial"/>
          <w:lang w:val="en-US"/>
        </w:rPr>
        <w:t xml:space="preserve"> parameters to avoid</w:t>
      </w:r>
      <w:r w:rsidR="00C95667">
        <w:rPr>
          <w:rFonts w:ascii="Arial" w:hAnsi="Arial" w:cs="Arial"/>
          <w:lang w:val="en-US"/>
        </w:rPr>
        <w:t xml:space="preserve"> failures related to L</w:t>
      </w:r>
      <w:proofErr w:type="gramStart"/>
      <w:r w:rsidR="00C95667">
        <w:rPr>
          <w:rFonts w:ascii="Arial" w:hAnsi="Arial" w:cs="Arial"/>
          <w:lang w:val="en-US"/>
        </w:rPr>
        <w:t xml:space="preserve">3 </w:t>
      </w:r>
      <w:r w:rsidR="00F17A03">
        <w:rPr>
          <w:rFonts w:ascii="Arial" w:hAnsi="Arial" w:cs="Arial"/>
          <w:lang w:val="en-US"/>
        </w:rPr>
        <w:t>.</w:t>
      </w:r>
      <w:proofErr w:type="gramEnd"/>
      <w:r w:rsidR="00F17A03">
        <w:rPr>
          <w:rFonts w:ascii="Arial" w:hAnsi="Arial" w:cs="Arial"/>
          <w:lang w:val="en-US"/>
        </w:rPr>
        <w:t xml:space="preserve"> based on the provided RLF report network </w:t>
      </w:r>
      <w:r w:rsidR="005B22A5">
        <w:rPr>
          <w:rFonts w:ascii="Arial" w:hAnsi="Arial" w:cs="Arial"/>
          <w:lang w:val="en-US"/>
        </w:rPr>
        <w:t>classifies the failures as</w:t>
      </w:r>
      <w:r w:rsidR="00C95667" w:rsidDel="00F17A03">
        <w:rPr>
          <w:rFonts w:ascii="Arial" w:hAnsi="Arial" w:cs="Arial"/>
          <w:lang w:val="en-US"/>
        </w:rPr>
        <w:t xml:space="preserve"> </w:t>
      </w:r>
      <w:r w:rsidR="005B22A5">
        <w:rPr>
          <w:rFonts w:ascii="Arial" w:hAnsi="Arial" w:cs="Arial"/>
          <w:lang w:val="en-US"/>
        </w:rPr>
        <w:t>T</w:t>
      </w:r>
      <w:r w:rsidR="00DC1043" w:rsidRPr="00115D23">
        <w:rPr>
          <w:rFonts w:ascii="Arial" w:hAnsi="Arial" w:cs="Arial"/>
          <w:lang w:val="en-US"/>
        </w:rPr>
        <w:t xml:space="preserve">oo </w:t>
      </w:r>
      <w:r w:rsidR="005B22A5">
        <w:rPr>
          <w:rFonts w:ascii="Arial" w:hAnsi="Arial" w:cs="Arial"/>
          <w:lang w:val="en-US"/>
        </w:rPr>
        <w:t>E</w:t>
      </w:r>
      <w:r w:rsidR="00DC1043" w:rsidRPr="00115D23">
        <w:rPr>
          <w:rFonts w:ascii="Arial" w:hAnsi="Arial" w:cs="Arial"/>
          <w:lang w:val="en-US"/>
        </w:rPr>
        <w:t xml:space="preserve">arly </w:t>
      </w:r>
      <w:r w:rsidR="005B22A5">
        <w:rPr>
          <w:rFonts w:ascii="Arial" w:hAnsi="Arial" w:cs="Arial"/>
          <w:lang w:val="en-US"/>
        </w:rPr>
        <w:t>H</w:t>
      </w:r>
      <w:r w:rsidR="00DC1043" w:rsidRPr="00115D23">
        <w:rPr>
          <w:rFonts w:ascii="Arial" w:hAnsi="Arial" w:cs="Arial"/>
          <w:lang w:val="en-US"/>
        </w:rPr>
        <w:t xml:space="preserve">andover, </w:t>
      </w:r>
      <w:r w:rsidR="005B22A5">
        <w:rPr>
          <w:rFonts w:ascii="Arial" w:hAnsi="Arial" w:cs="Arial"/>
          <w:lang w:val="en-US"/>
        </w:rPr>
        <w:t>T</w:t>
      </w:r>
      <w:r w:rsidR="00DC1043" w:rsidRPr="00115D23">
        <w:rPr>
          <w:rFonts w:ascii="Arial" w:hAnsi="Arial" w:cs="Arial"/>
          <w:lang w:val="en-US"/>
        </w:rPr>
        <w:t xml:space="preserve">oo </w:t>
      </w:r>
      <w:r w:rsidR="005B22A5">
        <w:rPr>
          <w:rFonts w:ascii="Arial" w:hAnsi="Arial" w:cs="Arial"/>
          <w:lang w:val="en-US"/>
        </w:rPr>
        <w:t>L</w:t>
      </w:r>
      <w:r w:rsidR="00DC1043" w:rsidRPr="00115D23">
        <w:rPr>
          <w:rFonts w:ascii="Arial" w:hAnsi="Arial" w:cs="Arial"/>
          <w:lang w:val="en-US"/>
        </w:rPr>
        <w:t xml:space="preserve">ate </w:t>
      </w:r>
      <w:r w:rsidR="005B22A5">
        <w:rPr>
          <w:rFonts w:ascii="Arial" w:hAnsi="Arial" w:cs="Arial"/>
          <w:lang w:val="en-US"/>
        </w:rPr>
        <w:t>H</w:t>
      </w:r>
      <w:r w:rsidR="00DC1043" w:rsidRPr="00115D23">
        <w:rPr>
          <w:rFonts w:ascii="Arial" w:hAnsi="Arial" w:cs="Arial"/>
          <w:lang w:val="en-US"/>
        </w:rPr>
        <w:t xml:space="preserve">andover and </w:t>
      </w:r>
      <w:r w:rsidR="005B22A5">
        <w:rPr>
          <w:rFonts w:ascii="Arial" w:hAnsi="Arial" w:cs="Arial"/>
          <w:lang w:val="en-US"/>
        </w:rPr>
        <w:t>H</w:t>
      </w:r>
      <w:r w:rsidR="00DC1043" w:rsidRPr="00115D23">
        <w:rPr>
          <w:rFonts w:ascii="Arial" w:hAnsi="Arial" w:cs="Arial"/>
          <w:lang w:val="en-US"/>
        </w:rPr>
        <w:t xml:space="preserve">andover to </w:t>
      </w:r>
      <w:r w:rsidR="005B22A5">
        <w:rPr>
          <w:rFonts w:ascii="Arial" w:hAnsi="Arial" w:cs="Arial"/>
          <w:lang w:val="en-US"/>
        </w:rPr>
        <w:t>W</w:t>
      </w:r>
      <w:r w:rsidR="00DC1043" w:rsidRPr="00115D23">
        <w:rPr>
          <w:rFonts w:ascii="Arial" w:hAnsi="Arial" w:cs="Arial"/>
          <w:lang w:val="en-US"/>
        </w:rPr>
        <w:t xml:space="preserve">rong </w:t>
      </w:r>
      <w:r w:rsidR="005B22A5">
        <w:rPr>
          <w:rFonts w:ascii="Arial" w:hAnsi="Arial" w:cs="Arial"/>
          <w:lang w:val="en-US"/>
        </w:rPr>
        <w:t>C</w:t>
      </w:r>
      <w:r w:rsidR="00DC1043" w:rsidRPr="00115D23">
        <w:rPr>
          <w:rFonts w:ascii="Arial" w:hAnsi="Arial" w:cs="Arial"/>
          <w:lang w:val="en-US"/>
        </w:rPr>
        <w:t>ell</w:t>
      </w:r>
      <w:r w:rsidR="00CE197A">
        <w:rPr>
          <w:rFonts w:ascii="Arial" w:hAnsi="Arial" w:cs="Arial"/>
          <w:lang w:val="en-US"/>
        </w:rPr>
        <w:t xml:space="preserve">. </w:t>
      </w:r>
    </w:p>
    <w:p w14:paraId="055BCC06" w14:textId="35D37D8C" w:rsidR="00EA5EC6" w:rsidRPr="00DF4451" w:rsidRDefault="003811B9" w:rsidP="00A02EC7">
      <w:pPr>
        <w:pStyle w:val="Observation"/>
        <w:numPr>
          <w:ilvl w:val="0"/>
          <w:numId w:val="0"/>
        </w:numPr>
        <w:ind w:left="1560" w:hanging="1560"/>
        <w:jc w:val="left"/>
        <w:rPr>
          <w:rStyle w:val="IvDbodytextChar"/>
          <w:rFonts w:eastAsia="SimSun"/>
          <w:b w:val="0"/>
          <w:bCs w:val="0"/>
        </w:rPr>
      </w:pPr>
      <w:bookmarkStart w:id="24" w:name="_Toc163163306"/>
      <w:r>
        <w:rPr>
          <w:rStyle w:val="IvDbodytextChar"/>
          <w:rFonts w:eastAsia="SimSun" w:cs="Arial"/>
        </w:rPr>
        <w:t>Observation 1</w:t>
      </w:r>
      <w:r>
        <w:rPr>
          <w:rStyle w:val="IvDbodytextChar"/>
          <w:rFonts w:eastAsia="SimSun" w:cs="Arial"/>
        </w:rPr>
        <w:tab/>
      </w:r>
      <w:r w:rsidR="00610940" w:rsidRPr="00A02EC7">
        <w:rPr>
          <w:rStyle w:val="IvDbodytextChar"/>
          <w:rFonts w:eastAsia="SimSun" w:cs="Arial"/>
        </w:rPr>
        <w:t>RLF</w:t>
      </w:r>
      <w:r w:rsidR="00610940">
        <w:rPr>
          <w:rStyle w:val="IvDbodytextChar"/>
          <w:rFonts w:eastAsia="SimSun" w:cs="Arial"/>
        </w:rPr>
        <w:t xml:space="preserve"> report </w:t>
      </w:r>
      <w:r w:rsidR="00EA5EC6" w:rsidRPr="00EA5EC6">
        <w:rPr>
          <w:rStyle w:val="IvDbodytextChar"/>
          <w:rFonts w:eastAsia="SimSun" w:cs="Arial"/>
        </w:rPr>
        <w:t>assist</w:t>
      </w:r>
      <w:r w:rsidR="00610940">
        <w:rPr>
          <w:rStyle w:val="IvDbodytextChar"/>
          <w:rFonts w:eastAsia="SimSun" w:cs="Arial"/>
        </w:rPr>
        <w:t>s</w:t>
      </w:r>
      <w:r w:rsidR="00EA5EC6" w:rsidRPr="00EA5EC6">
        <w:rPr>
          <w:rStyle w:val="IvDbodytextChar"/>
          <w:rFonts w:eastAsia="SimSun" w:cs="Arial"/>
        </w:rPr>
        <w:t xml:space="preserve"> the network to classify the failure as Too Early Handover, Too Late Handover and Handover to Wrong Cell and then enable optimizing the mobility control parameters.</w:t>
      </w:r>
      <w:bookmarkEnd w:id="24"/>
    </w:p>
    <w:p w14:paraId="232DB876" w14:textId="6F5E8538" w:rsidR="00EA5EC6" w:rsidRDefault="00E5705E" w:rsidP="00DC1043">
      <w:pPr>
        <w:rPr>
          <w:rFonts w:ascii="Arial" w:hAnsi="Arial" w:cs="Arial"/>
          <w:lang w:val="en-US"/>
        </w:rPr>
      </w:pPr>
      <w:proofErr w:type="gramStart"/>
      <w:r>
        <w:rPr>
          <w:rFonts w:ascii="Arial" w:hAnsi="Arial" w:cs="Arial"/>
          <w:lang w:val="en-US"/>
        </w:rPr>
        <w:t>Similar to</w:t>
      </w:r>
      <w:proofErr w:type="gramEnd"/>
      <w:r>
        <w:rPr>
          <w:rFonts w:ascii="Arial" w:hAnsi="Arial" w:cs="Arial"/>
          <w:lang w:val="en-US"/>
        </w:rPr>
        <w:t xml:space="preserve"> the L3 mobility procedure, the LTM cell switch procedure may be prone to failures due to Too Early execution, Too Late execution or execution of LTM to the wrong cell </w:t>
      </w:r>
      <w:r w:rsidR="00ED219E">
        <w:rPr>
          <w:rFonts w:ascii="Arial" w:hAnsi="Arial" w:cs="Arial"/>
          <w:lang w:val="en-US"/>
        </w:rPr>
        <w:t>Therefore, it is proposed that RAN2 enables a mechanism to differentiate failure cases such as Too Early LTM, Too Late LTM and LTM to wrong cell.</w:t>
      </w:r>
    </w:p>
    <w:p w14:paraId="11ABBB9E" w14:textId="59A4B76E" w:rsidR="004C0FA5" w:rsidRDefault="004C0FA5" w:rsidP="005C2F2F">
      <w:pPr>
        <w:pStyle w:val="Proposal"/>
        <w:jc w:val="left"/>
        <w:rPr>
          <w:rFonts w:cs="Arial"/>
        </w:rPr>
      </w:pPr>
      <w:bookmarkStart w:id="25" w:name="_Toc162983728"/>
      <w:bookmarkStart w:id="26" w:name="_Toc163199579"/>
      <w:r w:rsidRPr="004C0FA5">
        <w:rPr>
          <w:rFonts w:eastAsia="Times New Roman" w:cs="Arial"/>
          <w:lang w:val="en-US"/>
        </w:rPr>
        <w:t>Enhance the RLF report with information facilitating differentiation of too early LT</w:t>
      </w:r>
      <w:r w:rsidR="00050ED4">
        <w:rPr>
          <w:rFonts w:eastAsia="Times New Roman" w:cs="Arial"/>
          <w:lang w:val="en-US"/>
        </w:rPr>
        <w:t>M</w:t>
      </w:r>
      <w:r w:rsidRPr="004C0FA5">
        <w:rPr>
          <w:rFonts w:eastAsia="Times New Roman" w:cs="Arial"/>
          <w:lang w:val="en-US"/>
        </w:rPr>
        <w:t>, too late LTM and LTM to wrong cell</w:t>
      </w:r>
      <w:r>
        <w:rPr>
          <w:rFonts w:cs="Arial"/>
        </w:rPr>
        <w:t>.</w:t>
      </w:r>
      <w:bookmarkEnd w:id="25"/>
      <w:bookmarkEnd w:id="26"/>
      <w:r>
        <w:rPr>
          <w:rFonts w:cs="Arial"/>
        </w:rPr>
        <w:t xml:space="preserve"> </w:t>
      </w:r>
    </w:p>
    <w:p w14:paraId="1280A7C3" w14:textId="77777777" w:rsidR="009A7BA3" w:rsidRDefault="009A7BA3" w:rsidP="009A7BA3">
      <w:pPr>
        <w:pStyle w:val="Proposal"/>
        <w:numPr>
          <w:ilvl w:val="0"/>
          <w:numId w:val="0"/>
        </w:numPr>
        <w:ind w:left="1701" w:hanging="1701"/>
        <w:rPr>
          <w:rFonts w:cs="Arial"/>
        </w:rPr>
      </w:pPr>
    </w:p>
    <w:p w14:paraId="72ADEFBA" w14:textId="281E152F" w:rsidR="00C464B4" w:rsidRDefault="00A117DC" w:rsidP="00485B37">
      <w:pPr>
        <w:rPr>
          <w:rFonts w:ascii="Arial" w:hAnsi="Arial" w:cs="Arial"/>
          <w:lang w:val="en-US"/>
        </w:rPr>
      </w:pPr>
      <w:r w:rsidRPr="00485B37">
        <w:rPr>
          <w:rFonts w:ascii="Arial" w:hAnsi="Arial" w:cs="Arial"/>
          <w:lang w:val="en-US"/>
        </w:rPr>
        <w:t xml:space="preserve">SHR </w:t>
      </w:r>
      <w:r>
        <w:rPr>
          <w:rFonts w:ascii="Arial" w:hAnsi="Arial" w:cs="Arial"/>
          <w:lang w:val="en-US"/>
        </w:rPr>
        <w:t>on the other hand is designed to</w:t>
      </w:r>
      <w:r w:rsidR="00F07AF4">
        <w:rPr>
          <w:rFonts w:ascii="Arial" w:hAnsi="Arial" w:cs="Arial"/>
          <w:lang w:val="en-US"/>
        </w:rPr>
        <w:t xml:space="preserve"> enable identification of suboptimal L3 mobility configurations by</w:t>
      </w:r>
      <w:r>
        <w:rPr>
          <w:rFonts w:ascii="Arial" w:hAnsi="Arial" w:cs="Arial"/>
          <w:lang w:val="en-US"/>
        </w:rPr>
        <w:t xml:space="preserve"> </w:t>
      </w:r>
      <w:r w:rsidR="00342D69">
        <w:rPr>
          <w:rFonts w:ascii="Arial" w:hAnsi="Arial" w:cs="Arial"/>
          <w:lang w:val="en-US"/>
        </w:rPr>
        <w:t>collect</w:t>
      </w:r>
      <w:r w:rsidR="00050ED4">
        <w:rPr>
          <w:rFonts w:ascii="Arial" w:hAnsi="Arial" w:cs="Arial"/>
          <w:lang w:val="en-US"/>
        </w:rPr>
        <w:t>ing</w:t>
      </w:r>
      <w:r w:rsidR="00342D69">
        <w:rPr>
          <w:rFonts w:ascii="Arial" w:hAnsi="Arial" w:cs="Arial"/>
          <w:lang w:val="en-US"/>
        </w:rPr>
        <w:t xml:space="preserve"> measureme</w:t>
      </w:r>
      <w:r w:rsidR="006466E6">
        <w:rPr>
          <w:rFonts w:ascii="Arial" w:hAnsi="Arial" w:cs="Arial"/>
          <w:lang w:val="en-US"/>
        </w:rPr>
        <w:t>n</w:t>
      </w:r>
      <w:r w:rsidR="00342D69">
        <w:rPr>
          <w:rFonts w:ascii="Arial" w:hAnsi="Arial" w:cs="Arial"/>
          <w:lang w:val="en-US"/>
        </w:rPr>
        <w:t xml:space="preserve">ts and information related to </w:t>
      </w:r>
      <w:r w:rsidR="003C631A">
        <w:rPr>
          <w:rFonts w:ascii="Arial" w:hAnsi="Arial" w:cs="Arial"/>
          <w:lang w:val="en-US"/>
        </w:rPr>
        <w:t xml:space="preserve">the mobility procedures </w:t>
      </w:r>
      <w:r w:rsidR="003E2228">
        <w:rPr>
          <w:rFonts w:ascii="Arial" w:hAnsi="Arial" w:cs="Arial"/>
          <w:lang w:val="en-US"/>
        </w:rPr>
        <w:t>which</w:t>
      </w:r>
      <w:r w:rsidR="00531F9C">
        <w:rPr>
          <w:rFonts w:ascii="Arial" w:hAnsi="Arial" w:cs="Arial"/>
          <w:lang w:val="en-US"/>
        </w:rPr>
        <w:t xml:space="preserve"> are </w:t>
      </w:r>
      <w:proofErr w:type="spellStart"/>
      <w:r w:rsidR="00531F9C">
        <w:rPr>
          <w:rFonts w:ascii="Arial" w:hAnsi="Arial" w:cs="Arial"/>
          <w:lang w:val="en-US"/>
        </w:rPr>
        <w:t>successfull</w:t>
      </w:r>
      <w:proofErr w:type="spellEnd"/>
      <w:r w:rsidR="00C02A2A">
        <w:rPr>
          <w:rFonts w:ascii="Arial" w:hAnsi="Arial" w:cs="Arial"/>
          <w:lang w:val="en-US"/>
        </w:rPr>
        <w:t>, but</w:t>
      </w:r>
      <w:r w:rsidR="003E2228">
        <w:rPr>
          <w:rFonts w:ascii="Arial" w:hAnsi="Arial" w:cs="Arial"/>
          <w:lang w:val="en-US"/>
        </w:rPr>
        <w:t xml:space="preserve"> sub-optimally executed</w:t>
      </w:r>
      <w:r w:rsidR="00402CD1">
        <w:rPr>
          <w:rFonts w:ascii="Arial" w:hAnsi="Arial" w:cs="Arial"/>
          <w:lang w:val="en-US"/>
        </w:rPr>
        <w:t xml:space="preserve"> i.e., although the mobility procedure is successful</w:t>
      </w:r>
      <w:r w:rsidR="002D7B4B">
        <w:rPr>
          <w:rFonts w:ascii="Arial" w:hAnsi="Arial" w:cs="Arial"/>
          <w:lang w:val="en-US"/>
        </w:rPr>
        <w:t>,</w:t>
      </w:r>
      <w:r w:rsidR="00402CD1">
        <w:rPr>
          <w:rFonts w:ascii="Arial" w:hAnsi="Arial" w:cs="Arial"/>
          <w:lang w:val="en-US"/>
        </w:rPr>
        <w:t xml:space="preserve"> </w:t>
      </w:r>
      <w:r w:rsidR="001E4337">
        <w:rPr>
          <w:rFonts w:ascii="Arial" w:hAnsi="Arial" w:cs="Arial"/>
          <w:lang w:val="en-US"/>
        </w:rPr>
        <w:t>issues</w:t>
      </w:r>
      <w:r w:rsidR="00653638">
        <w:rPr>
          <w:rFonts w:ascii="Arial" w:hAnsi="Arial" w:cs="Arial"/>
          <w:lang w:val="en-US"/>
        </w:rPr>
        <w:t xml:space="preserve"> </w:t>
      </w:r>
      <w:r w:rsidR="000843E6">
        <w:rPr>
          <w:rFonts w:ascii="Arial" w:hAnsi="Arial" w:cs="Arial"/>
          <w:lang w:val="en-US"/>
        </w:rPr>
        <w:t xml:space="preserve">with some underlying features </w:t>
      </w:r>
      <w:r w:rsidR="00653638">
        <w:rPr>
          <w:rFonts w:ascii="Arial" w:hAnsi="Arial" w:cs="Arial"/>
          <w:lang w:val="en-US"/>
        </w:rPr>
        <w:t>that may motivate configuration modifications</w:t>
      </w:r>
      <w:r w:rsidR="001E4337">
        <w:rPr>
          <w:rFonts w:ascii="Arial" w:hAnsi="Arial" w:cs="Arial"/>
          <w:lang w:val="en-US"/>
        </w:rPr>
        <w:t xml:space="preserve"> were detected at the UE.</w:t>
      </w:r>
      <w:r w:rsidR="004A60DA">
        <w:rPr>
          <w:rFonts w:ascii="Arial" w:hAnsi="Arial" w:cs="Arial"/>
          <w:lang w:val="en-US"/>
        </w:rPr>
        <w:t xml:space="preserve"> </w:t>
      </w:r>
    </w:p>
    <w:p w14:paraId="41381CD0" w14:textId="16CB5D6D" w:rsidR="00C464B4" w:rsidRPr="00DF4451" w:rsidRDefault="003811B9" w:rsidP="00A02EC7">
      <w:pPr>
        <w:pStyle w:val="Observation"/>
        <w:numPr>
          <w:ilvl w:val="0"/>
          <w:numId w:val="0"/>
        </w:numPr>
        <w:ind w:left="1560" w:hanging="1560"/>
        <w:jc w:val="left"/>
        <w:rPr>
          <w:rStyle w:val="IvDbodytextChar"/>
          <w:rFonts w:eastAsia="SimSun"/>
          <w:b w:val="0"/>
          <w:bCs w:val="0"/>
        </w:rPr>
      </w:pPr>
      <w:bookmarkStart w:id="27" w:name="_Toc163163307"/>
      <w:r>
        <w:rPr>
          <w:rStyle w:val="IvDbodytextChar"/>
          <w:rFonts w:eastAsia="SimSun" w:cs="Arial"/>
        </w:rPr>
        <w:t xml:space="preserve">Observation </w:t>
      </w:r>
      <w:r w:rsidR="00FF583F">
        <w:rPr>
          <w:rStyle w:val="IvDbodytextChar"/>
          <w:rFonts w:eastAsia="SimSun" w:cs="Arial"/>
        </w:rPr>
        <w:t>2</w:t>
      </w:r>
      <w:r>
        <w:rPr>
          <w:rStyle w:val="IvDbodytextChar"/>
          <w:rFonts w:eastAsia="SimSun" w:cs="Arial"/>
        </w:rPr>
        <w:tab/>
        <w:t>Successful HO report assists the network in detecting underlying issues of the successful mobility operations</w:t>
      </w:r>
      <w:r w:rsidRPr="00EA5EC6">
        <w:rPr>
          <w:rStyle w:val="IvDbodytextChar"/>
          <w:rFonts w:eastAsia="SimSun" w:cs="Arial"/>
        </w:rPr>
        <w:t>.</w:t>
      </w:r>
      <w:bookmarkEnd w:id="27"/>
    </w:p>
    <w:p w14:paraId="2E97AC8F" w14:textId="11A7F023" w:rsidR="002532D1" w:rsidRPr="00485B37" w:rsidRDefault="00587ED4" w:rsidP="00485B37">
      <w:pPr>
        <w:rPr>
          <w:rFonts w:cs="Arial"/>
        </w:rPr>
      </w:pPr>
      <w:r>
        <w:rPr>
          <w:rFonts w:ascii="Arial" w:hAnsi="Arial" w:cs="Arial"/>
          <w:lang w:val="en-US"/>
        </w:rPr>
        <w:t>As discussed above t</w:t>
      </w:r>
      <w:r w:rsidR="004A60DA">
        <w:rPr>
          <w:rFonts w:ascii="Arial" w:hAnsi="Arial" w:cs="Arial"/>
          <w:lang w:val="en-US"/>
        </w:rPr>
        <w:t>he</w:t>
      </w:r>
      <w:r w:rsidR="001E4337">
        <w:rPr>
          <w:rFonts w:ascii="Arial" w:hAnsi="Arial" w:cs="Arial"/>
          <w:lang w:val="en-US"/>
        </w:rPr>
        <w:t xml:space="preserve"> LTM </w:t>
      </w:r>
      <w:r w:rsidR="00FF7789">
        <w:rPr>
          <w:rFonts w:ascii="Arial" w:hAnsi="Arial" w:cs="Arial"/>
          <w:lang w:val="en-US"/>
        </w:rPr>
        <w:t xml:space="preserve">cell switch procedure </w:t>
      </w:r>
      <w:r w:rsidR="00C61A0B">
        <w:rPr>
          <w:rFonts w:ascii="Arial" w:hAnsi="Arial" w:cs="Arial"/>
          <w:lang w:val="en-US"/>
        </w:rPr>
        <w:t>relies on</w:t>
      </w:r>
      <w:r w:rsidR="00FF7789">
        <w:rPr>
          <w:rFonts w:ascii="Arial" w:hAnsi="Arial" w:cs="Arial"/>
          <w:lang w:val="en-US"/>
        </w:rPr>
        <w:t xml:space="preserve"> underlying </w:t>
      </w:r>
      <w:proofErr w:type="spellStart"/>
      <w:r w:rsidR="00C61A0B">
        <w:rPr>
          <w:rFonts w:ascii="Arial" w:hAnsi="Arial" w:cs="Arial"/>
          <w:lang w:val="en-US"/>
        </w:rPr>
        <w:t>featurs</w:t>
      </w:r>
      <w:proofErr w:type="spellEnd"/>
      <w:r w:rsidR="00FF7789">
        <w:rPr>
          <w:rFonts w:ascii="Arial" w:hAnsi="Arial" w:cs="Arial"/>
          <w:lang w:val="en-US"/>
        </w:rPr>
        <w:t xml:space="preserve"> such as </w:t>
      </w:r>
      <w:r w:rsidR="00692218">
        <w:rPr>
          <w:rFonts w:ascii="Arial" w:hAnsi="Arial" w:cs="Arial"/>
          <w:lang w:val="en-US"/>
        </w:rPr>
        <w:t>DL/UL synchronization</w:t>
      </w:r>
      <w:r w:rsidR="00C61A0B">
        <w:rPr>
          <w:rFonts w:ascii="Arial" w:hAnsi="Arial" w:cs="Arial"/>
          <w:lang w:val="en-US"/>
        </w:rPr>
        <w:t xml:space="preserve"> </w:t>
      </w:r>
      <w:r w:rsidR="00CA6046">
        <w:rPr>
          <w:rFonts w:ascii="Arial" w:hAnsi="Arial" w:cs="Arial"/>
          <w:lang w:val="en-US"/>
        </w:rPr>
        <w:t xml:space="preserve">and the </w:t>
      </w:r>
      <w:r w:rsidR="00650FCF">
        <w:rPr>
          <w:rFonts w:ascii="Arial" w:hAnsi="Arial" w:cs="Arial"/>
          <w:lang w:val="en-US"/>
        </w:rPr>
        <w:t xml:space="preserve">LTM </w:t>
      </w:r>
      <w:r w:rsidR="00CA6046">
        <w:rPr>
          <w:rFonts w:ascii="Arial" w:hAnsi="Arial" w:cs="Arial"/>
          <w:lang w:val="en-US"/>
        </w:rPr>
        <w:t>TCI state of the target LTM cells.</w:t>
      </w:r>
      <w:r w:rsidR="008641AB">
        <w:rPr>
          <w:rFonts w:ascii="Arial" w:hAnsi="Arial" w:cs="Arial"/>
          <w:lang w:val="en-US"/>
        </w:rPr>
        <w:t xml:space="preserve"> To </w:t>
      </w:r>
      <w:r w:rsidR="006466E6">
        <w:rPr>
          <w:rFonts w:ascii="Arial" w:hAnsi="Arial" w:cs="Arial"/>
          <w:lang w:val="en-US"/>
        </w:rPr>
        <w:t>modify</w:t>
      </w:r>
      <w:r w:rsidR="008641AB">
        <w:rPr>
          <w:rFonts w:ascii="Arial" w:hAnsi="Arial" w:cs="Arial"/>
          <w:lang w:val="en-US"/>
        </w:rPr>
        <w:t xml:space="preserve"> the SHR for the </w:t>
      </w:r>
      <w:r w:rsidR="0036759A">
        <w:rPr>
          <w:rFonts w:ascii="Arial" w:hAnsi="Arial" w:cs="Arial"/>
          <w:lang w:val="en-US"/>
        </w:rPr>
        <w:t xml:space="preserve">LTM cell switch procedure </w:t>
      </w:r>
      <w:r w:rsidR="006B101F">
        <w:rPr>
          <w:rFonts w:ascii="Arial" w:hAnsi="Arial" w:cs="Arial"/>
          <w:lang w:val="en-US"/>
        </w:rPr>
        <w:t xml:space="preserve">both the </w:t>
      </w:r>
      <w:r w:rsidR="002532D1">
        <w:rPr>
          <w:rFonts w:ascii="Arial" w:hAnsi="Arial" w:cs="Arial"/>
          <w:lang w:val="en-US"/>
        </w:rPr>
        <w:t xml:space="preserve">SHR </w:t>
      </w:r>
      <w:r w:rsidR="006B101F">
        <w:rPr>
          <w:rFonts w:ascii="Arial" w:hAnsi="Arial" w:cs="Arial"/>
          <w:lang w:val="en-US"/>
        </w:rPr>
        <w:t>configuration and the</w:t>
      </w:r>
      <w:r w:rsidR="002532D1">
        <w:rPr>
          <w:rFonts w:ascii="Arial" w:hAnsi="Arial" w:cs="Arial"/>
          <w:lang w:val="en-US"/>
        </w:rPr>
        <w:t xml:space="preserve"> report should be discussed.</w:t>
      </w:r>
      <w:r w:rsidR="006B101F">
        <w:rPr>
          <w:rFonts w:ascii="Arial" w:hAnsi="Arial" w:cs="Arial"/>
          <w:lang w:val="en-US"/>
        </w:rPr>
        <w:t xml:space="preserve"> </w:t>
      </w:r>
      <w:r w:rsidR="008641AB">
        <w:rPr>
          <w:rFonts w:ascii="Arial" w:hAnsi="Arial" w:cs="Arial"/>
          <w:lang w:val="en-US"/>
        </w:rPr>
        <w:t>Therefore</w:t>
      </w:r>
      <w:r w:rsidR="00FA1AB4">
        <w:rPr>
          <w:rFonts w:ascii="Arial" w:hAnsi="Arial" w:cs="Arial"/>
          <w:lang w:val="en-US"/>
        </w:rPr>
        <w:t>,</w:t>
      </w:r>
      <w:r w:rsidR="008641AB">
        <w:rPr>
          <w:rFonts w:ascii="Arial" w:hAnsi="Arial" w:cs="Arial"/>
          <w:lang w:val="en-US"/>
        </w:rPr>
        <w:t xml:space="preserve"> it is proposed that RAN2 discuss the SHR enhancement</w:t>
      </w:r>
      <w:r w:rsidR="00F10E24">
        <w:rPr>
          <w:rFonts w:ascii="Arial" w:hAnsi="Arial" w:cs="Arial"/>
          <w:lang w:val="en-US"/>
        </w:rPr>
        <w:t xml:space="preserve"> </w:t>
      </w:r>
      <w:r w:rsidR="00957C2B">
        <w:rPr>
          <w:rFonts w:ascii="Arial" w:hAnsi="Arial" w:cs="Arial"/>
          <w:lang w:val="en-US"/>
        </w:rPr>
        <w:t>needed to support optimization of LTM configurations</w:t>
      </w:r>
      <w:r w:rsidR="00565B1C">
        <w:rPr>
          <w:rFonts w:ascii="Arial" w:hAnsi="Arial" w:cs="Arial"/>
          <w:lang w:val="en-US"/>
        </w:rPr>
        <w:t>, e.g. considering</w:t>
      </w:r>
      <w:r w:rsidR="008641AB" w:rsidDel="00565B1C">
        <w:rPr>
          <w:rFonts w:ascii="Arial" w:hAnsi="Arial" w:cs="Arial"/>
          <w:lang w:val="en-US"/>
        </w:rPr>
        <w:t xml:space="preserve"> </w:t>
      </w:r>
      <w:r w:rsidR="002532D1">
        <w:rPr>
          <w:rFonts w:ascii="Arial" w:hAnsi="Arial" w:cs="Arial"/>
          <w:lang w:val="en-US"/>
        </w:rPr>
        <w:t xml:space="preserve">the </w:t>
      </w:r>
      <w:r w:rsidR="008A3668">
        <w:rPr>
          <w:rFonts w:ascii="Arial" w:hAnsi="Arial" w:cs="Arial"/>
          <w:lang w:val="en-US"/>
        </w:rPr>
        <w:t>previously mentioned</w:t>
      </w:r>
      <w:r w:rsidR="002532D1">
        <w:rPr>
          <w:rFonts w:ascii="Arial" w:hAnsi="Arial" w:cs="Arial"/>
          <w:lang w:val="en-US"/>
        </w:rPr>
        <w:t xml:space="preserve"> aspects</w:t>
      </w:r>
      <w:r w:rsidR="00C6049E">
        <w:rPr>
          <w:rFonts w:ascii="Arial" w:hAnsi="Arial" w:cs="Arial"/>
          <w:lang w:val="en-US"/>
        </w:rPr>
        <w:t xml:space="preserve"> that are critical for the LTM procedure</w:t>
      </w:r>
      <w:r w:rsidR="002532D1">
        <w:rPr>
          <w:rFonts w:ascii="Arial" w:hAnsi="Arial" w:cs="Arial"/>
          <w:lang w:val="en-US"/>
        </w:rPr>
        <w:t>.</w:t>
      </w:r>
    </w:p>
    <w:p w14:paraId="340CD260" w14:textId="303EFB86" w:rsidR="004B08D5" w:rsidRPr="00485B37" w:rsidRDefault="004B08D5" w:rsidP="005C2F2F">
      <w:pPr>
        <w:pStyle w:val="Proposal"/>
        <w:jc w:val="left"/>
        <w:rPr>
          <w:rFonts w:cs="Arial"/>
        </w:rPr>
      </w:pPr>
      <w:bookmarkStart w:id="28" w:name="_Toc162983729"/>
      <w:bookmarkStart w:id="29" w:name="_Toc163199580"/>
      <w:r>
        <w:rPr>
          <w:rFonts w:cs="Arial"/>
        </w:rPr>
        <w:t xml:space="preserve">RAN2 discuss </w:t>
      </w:r>
      <w:r w:rsidR="00474C3D">
        <w:rPr>
          <w:rFonts w:cs="Arial"/>
        </w:rPr>
        <w:t>enhancement of SHR configuration for the LTM procedure</w:t>
      </w:r>
      <w:r w:rsidR="00090DB4">
        <w:rPr>
          <w:rFonts w:cs="Arial"/>
        </w:rPr>
        <w:t xml:space="preserve"> with LTM specific conditions</w:t>
      </w:r>
      <w:r w:rsidR="00474C3D">
        <w:rPr>
          <w:rFonts w:cs="Arial"/>
        </w:rPr>
        <w:t>.</w:t>
      </w:r>
      <w:bookmarkEnd w:id="29"/>
      <w:r w:rsidR="00893E1D">
        <w:rPr>
          <w:rFonts w:cs="Arial"/>
        </w:rPr>
        <w:t xml:space="preserve"> </w:t>
      </w:r>
      <w:bookmarkEnd w:id="28"/>
    </w:p>
    <w:p w14:paraId="33316BF4" w14:textId="27323FFF" w:rsidR="004C0FA5" w:rsidRDefault="00142838" w:rsidP="005C2F2F">
      <w:pPr>
        <w:pStyle w:val="Proposal"/>
        <w:jc w:val="left"/>
        <w:rPr>
          <w:rFonts w:cs="Arial"/>
        </w:rPr>
      </w:pPr>
      <w:bookmarkStart w:id="30" w:name="_Toc162983730"/>
      <w:bookmarkStart w:id="31" w:name="_Toc163199581"/>
      <w:r>
        <w:rPr>
          <w:rFonts w:eastAsia="Times New Roman" w:cs="Arial"/>
          <w:lang w:val="en-US"/>
        </w:rPr>
        <w:t>RAN2 e</w:t>
      </w:r>
      <w:r w:rsidR="004C0FA5" w:rsidRPr="004C0FA5">
        <w:rPr>
          <w:rFonts w:eastAsia="Times New Roman" w:cs="Arial"/>
          <w:lang w:val="en-US"/>
        </w:rPr>
        <w:t xml:space="preserve">nhance the SHR with feedback information facilitating </w:t>
      </w:r>
      <w:r w:rsidR="00584770">
        <w:rPr>
          <w:rFonts w:eastAsia="Times New Roman" w:cs="Arial"/>
          <w:lang w:val="en-US"/>
        </w:rPr>
        <w:t xml:space="preserve">detecting the lower layers issues </w:t>
      </w:r>
      <w:r w:rsidR="00B35F66">
        <w:rPr>
          <w:rFonts w:eastAsia="Times New Roman" w:cs="Arial"/>
          <w:lang w:val="en-US"/>
        </w:rPr>
        <w:t>when LTM is sub-optimally executed</w:t>
      </w:r>
      <w:r w:rsidR="004C0FA5">
        <w:rPr>
          <w:rFonts w:cs="Arial"/>
        </w:rPr>
        <w:t>.</w:t>
      </w:r>
      <w:bookmarkEnd w:id="31"/>
      <w:r w:rsidR="004C0FA5">
        <w:rPr>
          <w:rFonts w:cs="Arial"/>
        </w:rPr>
        <w:t xml:space="preserve"> </w:t>
      </w:r>
      <w:bookmarkEnd w:id="30"/>
    </w:p>
    <w:p w14:paraId="693ED8F0" w14:textId="77777777" w:rsidR="000F1FD1" w:rsidRDefault="000F1FD1" w:rsidP="000F1FD1">
      <w:pPr>
        <w:pStyle w:val="Proposal"/>
        <w:numPr>
          <w:ilvl w:val="0"/>
          <w:numId w:val="0"/>
        </w:numPr>
        <w:ind w:left="1701"/>
        <w:rPr>
          <w:rFonts w:eastAsia="Times New Roman" w:cs="Arial"/>
          <w:lang w:val="en-US"/>
        </w:rPr>
      </w:pPr>
    </w:p>
    <w:p w14:paraId="03BD55B9" w14:textId="6B140EFC" w:rsidR="005B2269" w:rsidRDefault="008F60EF" w:rsidP="005B2269">
      <w:pPr>
        <w:rPr>
          <w:rFonts w:ascii="Arial" w:hAnsi="Arial" w:cs="Arial"/>
          <w:lang w:val="en-US"/>
        </w:rPr>
      </w:pPr>
      <w:r>
        <w:rPr>
          <w:rFonts w:ascii="Arial" w:hAnsi="Arial" w:cs="Arial"/>
          <w:lang w:val="en-US"/>
        </w:rPr>
        <w:lastRenderedPageBreak/>
        <w:t xml:space="preserve">Moreover, </w:t>
      </w:r>
      <w:r w:rsidR="005B2269" w:rsidRPr="00115D23">
        <w:rPr>
          <w:rFonts w:ascii="Arial" w:hAnsi="Arial" w:cs="Arial"/>
          <w:lang w:val="en-US"/>
        </w:rPr>
        <w:t xml:space="preserve">LTM may involve a </w:t>
      </w:r>
      <w:proofErr w:type="gramStart"/>
      <w:r w:rsidR="005B2269" w:rsidRPr="00115D23">
        <w:rPr>
          <w:rFonts w:ascii="Arial" w:hAnsi="Arial" w:cs="Arial"/>
          <w:lang w:val="en-US"/>
        </w:rPr>
        <w:t>random access</w:t>
      </w:r>
      <w:proofErr w:type="gramEnd"/>
      <w:r w:rsidR="005B2269" w:rsidRPr="00115D23">
        <w:rPr>
          <w:rFonts w:ascii="Arial" w:hAnsi="Arial" w:cs="Arial"/>
          <w:lang w:val="en-US"/>
        </w:rPr>
        <w:t xml:space="preserve"> procedure </w:t>
      </w:r>
      <w:r>
        <w:rPr>
          <w:rFonts w:ascii="Arial" w:hAnsi="Arial" w:cs="Arial"/>
          <w:lang w:val="en-US"/>
        </w:rPr>
        <w:t>toward</w:t>
      </w:r>
      <w:r w:rsidR="005B2269" w:rsidRPr="00115D23">
        <w:rPr>
          <w:rFonts w:ascii="Arial" w:hAnsi="Arial" w:cs="Arial"/>
          <w:lang w:val="en-US"/>
        </w:rPr>
        <w:t xml:space="preserve"> the target cell</w:t>
      </w:r>
      <w:r>
        <w:rPr>
          <w:rFonts w:ascii="Arial" w:hAnsi="Arial" w:cs="Arial"/>
          <w:lang w:val="en-US"/>
        </w:rPr>
        <w:t>/beam</w:t>
      </w:r>
      <w:r w:rsidR="005B2269">
        <w:rPr>
          <w:rFonts w:ascii="Arial" w:hAnsi="Arial" w:cs="Arial"/>
          <w:lang w:val="en-US"/>
        </w:rPr>
        <w:t xml:space="preserve"> (e.g., in case LTM is executed based on RACH procedure)</w:t>
      </w:r>
      <w:r w:rsidR="005B2269" w:rsidRPr="00115D23">
        <w:rPr>
          <w:rFonts w:ascii="Arial" w:hAnsi="Arial" w:cs="Arial"/>
          <w:lang w:val="en-US"/>
        </w:rPr>
        <w:t>, we also see</w:t>
      </w:r>
      <w:r>
        <w:rPr>
          <w:rFonts w:ascii="Arial" w:hAnsi="Arial" w:cs="Arial"/>
          <w:lang w:val="en-US"/>
        </w:rPr>
        <w:t xml:space="preserve"> a need for enhancement of the RA-report. A simple enhancement can be </w:t>
      </w:r>
      <w:r w:rsidR="005B2269" w:rsidRPr="00115D23">
        <w:rPr>
          <w:rFonts w:ascii="Arial" w:hAnsi="Arial" w:cs="Arial"/>
          <w:lang w:val="en-US"/>
        </w:rPr>
        <w:t xml:space="preserve">a new value of the </w:t>
      </w:r>
      <w:proofErr w:type="spellStart"/>
      <w:r w:rsidR="005B2269" w:rsidRPr="00115D23">
        <w:rPr>
          <w:rFonts w:ascii="Arial" w:hAnsi="Arial" w:cs="Arial"/>
          <w:i/>
          <w:iCs/>
          <w:lang w:val="en-US"/>
        </w:rPr>
        <w:t>raPurpose</w:t>
      </w:r>
      <w:proofErr w:type="spellEnd"/>
      <w:r w:rsidR="005B2269" w:rsidRPr="00115D23">
        <w:rPr>
          <w:rFonts w:ascii="Arial" w:hAnsi="Arial" w:cs="Arial"/>
          <w:lang w:val="en-US"/>
        </w:rPr>
        <w:t xml:space="preserve"> field in the </w:t>
      </w:r>
      <w:r w:rsidR="005B2269" w:rsidRPr="00115D23">
        <w:rPr>
          <w:rFonts w:ascii="Arial" w:hAnsi="Arial" w:cs="Arial"/>
          <w:i/>
          <w:iCs/>
          <w:lang w:val="en-US"/>
        </w:rPr>
        <w:t>RA-Report</w:t>
      </w:r>
      <w:r>
        <w:rPr>
          <w:rFonts w:ascii="Arial" w:hAnsi="Arial" w:cs="Arial"/>
          <w:lang w:val="en-US"/>
        </w:rPr>
        <w:t xml:space="preserve"> for the RA procedures performed as part of LTM cell switch.</w:t>
      </w:r>
      <w:r w:rsidR="002D3786">
        <w:rPr>
          <w:rFonts w:ascii="Arial" w:hAnsi="Arial" w:cs="Arial"/>
          <w:lang w:val="en-US"/>
        </w:rPr>
        <w:t xml:space="preserve"> Another aspect that may require </w:t>
      </w:r>
      <w:r w:rsidR="00CC4522">
        <w:rPr>
          <w:rFonts w:ascii="Arial" w:hAnsi="Arial" w:cs="Arial"/>
          <w:lang w:val="en-US"/>
        </w:rPr>
        <w:t>investigation</w:t>
      </w:r>
      <w:r w:rsidR="002D3786">
        <w:rPr>
          <w:rFonts w:ascii="Arial" w:hAnsi="Arial" w:cs="Arial"/>
          <w:lang w:val="en-US"/>
        </w:rPr>
        <w:t xml:space="preserve"> is the use of RA procedure for the sake of uplink synchronization</w:t>
      </w:r>
      <w:r w:rsidR="00CC4522">
        <w:rPr>
          <w:rFonts w:ascii="Arial" w:hAnsi="Arial" w:cs="Arial"/>
          <w:lang w:val="en-US"/>
        </w:rPr>
        <w:t>. Therefore</w:t>
      </w:r>
      <w:r w:rsidR="007926B0">
        <w:rPr>
          <w:rFonts w:ascii="Arial" w:hAnsi="Arial" w:cs="Arial"/>
          <w:lang w:val="en-US"/>
        </w:rPr>
        <w:t>,</w:t>
      </w:r>
      <w:r w:rsidR="00CC4522">
        <w:rPr>
          <w:rFonts w:ascii="Arial" w:hAnsi="Arial" w:cs="Arial"/>
          <w:lang w:val="en-US"/>
        </w:rPr>
        <w:t xml:space="preserve"> we </w:t>
      </w:r>
      <w:proofErr w:type="spellStart"/>
      <w:r w:rsidR="00CC4522">
        <w:rPr>
          <w:rFonts w:ascii="Arial" w:hAnsi="Arial" w:cs="Arial"/>
          <w:lang w:val="en-US"/>
        </w:rPr>
        <w:t>peopose</w:t>
      </w:r>
      <w:proofErr w:type="spellEnd"/>
      <w:r w:rsidR="00CC4522">
        <w:rPr>
          <w:rFonts w:ascii="Arial" w:hAnsi="Arial" w:cs="Arial"/>
          <w:lang w:val="en-US"/>
        </w:rPr>
        <w:t xml:space="preserve"> the following</w:t>
      </w:r>
      <w:r w:rsidR="00DB7CF7">
        <w:rPr>
          <w:rFonts w:ascii="Arial" w:hAnsi="Arial" w:cs="Arial"/>
          <w:lang w:val="en-US"/>
        </w:rPr>
        <w:t>.</w:t>
      </w:r>
    </w:p>
    <w:p w14:paraId="778FA4C6" w14:textId="4FFC5504" w:rsidR="00DB7CF7" w:rsidRPr="00DF4451" w:rsidRDefault="00DB7CF7" w:rsidP="00DB7CF7">
      <w:pPr>
        <w:pStyle w:val="Observation"/>
        <w:numPr>
          <w:ilvl w:val="0"/>
          <w:numId w:val="0"/>
        </w:numPr>
        <w:ind w:left="1560" w:hanging="1560"/>
        <w:jc w:val="left"/>
        <w:rPr>
          <w:rStyle w:val="IvDbodytextChar"/>
          <w:rFonts w:eastAsia="SimSun"/>
        </w:rPr>
      </w:pPr>
      <w:bookmarkStart w:id="32" w:name="_Toc163163308"/>
      <w:r>
        <w:rPr>
          <w:rStyle w:val="IvDbodytextChar"/>
          <w:rFonts w:eastAsia="SimSun" w:cs="Arial"/>
        </w:rPr>
        <w:t xml:space="preserve">Observation </w:t>
      </w:r>
      <w:r w:rsidR="00C6239B">
        <w:rPr>
          <w:rStyle w:val="IvDbodytextChar"/>
          <w:rFonts w:eastAsia="SimSun" w:cs="Arial"/>
        </w:rPr>
        <w:t>3</w:t>
      </w:r>
      <w:r>
        <w:rPr>
          <w:rStyle w:val="IvDbodytextChar"/>
          <w:rFonts w:eastAsia="SimSun" w:cs="Arial"/>
        </w:rPr>
        <w:tab/>
        <w:t xml:space="preserve">RA procedure is used in LTM cell switch for the </w:t>
      </w:r>
      <w:r w:rsidR="001B3A86">
        <w:rPr>
          <w:rStyle w:val="IvDbodytextChar"/>
          <w:rFonts w:eastAsia="SimSun" w:cs="Arial"/>
        </w:rPr>
        <w:t xml:space="preserve">RACH based LTM as well as </w:t>
      </w:r>
      <w:r w:rsidR="00746A2F">
        <w:rPr>
          <w:rStyle w:val="IvDbodytextChar"/>
          <w:rFonts w:eastAsia="SimSun" w:cs="Arial"/>
        </w:rPr>
        <w:t xml:space="preserve">for uplink </w:t>
      </w:r>
      <w:proofErr w:type="spellStart"/>
      <w:r w:rsidR="00746A2F">
        <w:rPr>
          <w:rStyle w:val="IvDbodytextChar"/>
          <w:rFonts w:eastAsia="SimSun" w:cs="Arial"/>
        </w:rPr>
        <w:t>synchronisation</w:t>
      </w:r>
      <w:proofErr w:type="spellEnd"/>
      <w:r w:rsidRPr="00EA5EC6">
        <w:rPr>
          <w:rStyle w:val="IvDbodytextChar"/>
          <w:rFonts w:eastAsia="SimSun" w:cs="Arial"/>
        </w:rPr>
        <w:t>.</w:t>
      </w:r>
      <w:bookmarkEnd w:id="32"/>
    </w:p>
    <w:p w14:paraId="14CE69B4" w14:textId="77777777" w:rsidR="00DB7CF7" w:rsidRDefault="00DB7CF7" w:rsidP="005B2269">
      <w:pPr>
        <w:rPr>
          <w:rFonts w:ascii="Arial" w:hAnsi="Arial" w:cs="Arial"/>
          <w:lang w:val="en-US"/>
        </w:rPr>
      </w:pPr>
    </w:p>
    <w:p w14:paraId="4579D366" w14:textId="77777777" w:rsidR="00502883" w:rsidRDefault="00D86499" w:rsidP="005C2F2F">
      <w:pPr>
        <w:pStyle w:val="Proposal"/>
        <w:jc w:val="left"/>
        <w:rPr>
          <w:lang w:val="en-US"/>
        </w:rPr>
      </w:pPr>
      <w:bookmarkStart w:id="33" w:name="_Toc162983731"/>
      <w:bookmarkStart w:id="34" w:name="_Toc163199582"/>
      <w:r>
        <w:rPr>
          <w:lang w:val="en-US"/>
        </w:rPr>
        <w:t xml:space="preserve">RAN2 discuss </w:t>
      </w:r>
      <w:r w:rsidR="00CC4522">
        <w:rPr>
          <w:lang w:val="en-US"/>
        </w:rPr>
        <w:t>enhancement of the RA-report for the LTM optimization purpose.</w:t>
      </w:r>
      <w:bookmarkEnd w:id="34"/>
      <w:r w:rsidR="00CC4522">
        <w:rPr>
          <w:lang w:val="en-US"/>
        </w:rPr>
        <w:t xml:space="preserve"> </w:t>
      </w:r>
    </w:p>
    <w:p w14:paraId="21126E2E" w14:textId="77777777" w:rsidR="00E539CA" w:rsidRDefault="00E539CA" w:rsidP="00E539CA">
      <w:pPr>
        <w:pStyle w:val="Proposal"/>
        <w:jc w:val="left"/>
        <w:rPr>
          <w:lang w:val="en-US"/>
        </w:rPr>
      </w:pPr>
      <w:bookmarkStart w:id="35" w:name="_Toc163199583"/>
      <w:bookmarkEnd w:id="33"/>
      <w:r>
        <w:rPr>
          <w:lang w:val="en-US"/>
        </w:rPr>
        <w:t xml:space="preserve">RAN2 agree to define a new </w:t>
      </w:r>
      <w:proofErr w:type="spellStart"/>
      <w:r>
        <w:rPr>
          <w:lang w:val="en-US"/>
        </w:rPr>
        <w:t>ra</w:t>
      </w:r>
      <w:proofErr w:type="spellEnd"/>
      <w:r>
        <w:rPr>
          <w:lang w:val="en-US"/>
        </w:rPr>
        <w:t>-purpose for the RA-report logged for the RA procedure initiated for the RACH based LTM cell switch.</w:t>
      </w:r>
      <w:bookmarkEnd w:id="35"/>
    </w:p>
    <w:p w14:paraId="1AC0569D" w14:textId="77777777" w:rsidR="00995143" w:rsidRDefault="00995143" w:rsidP="004117F0">
      <w:pPr>
        <w:rPr>
          <w:rFonts w:ascii="Arial" w:hAnsi="Arial" w:cs="Arial"/>
        </w:rPr>
      </w:pPr>
    </w:p>
    <w:p w14:paraId="3AE29EA7" w14:textId="0EB2F3F2" w:rsidR="00EB7462" w:rsidRDefault="00EB7462" w:rsidP="00EB7462">
      <w:pPr>
        <w:pStyle w:val="Heading2"/>
      </w:pPr>
      <w:r>
        <w:t>2.2</w:t>
      </w:r>
      <w:r>
        <w:tab/>
        <w:t>SON features for CHO with candidate SCG</w:t>
      </w:r>
      <w:r w:rsidR="00A725D1">
        <w:t>s</w:t>
      </w:r>
    </w:p>
    <w:p w14:paraId="2E950456" w14:textId="3D831190" w:rsidR="00EB7462" w:rsidRPr="00F71BAF" w:rsidRDefault="00EB7462" w:rsidP="00EB7462">
      <w:pPr>
        <w:rPr>
          <w:rFonts w:ascii="Arial" w:hAnsi="Arial" w:cs="Arial"/>
        </w:rPr>
      </w:pPr>
      <w:r w:rsidRPr="00F71BAF">
        <w:rPr>
          <w:rFonts w:ascii="Arial" w:hAnsi="Arial" w:cs="Arial"/>
        </w:rPr>
        <w:t xml:space="preserve">In Rel-18, another feature called CHO with candidate SCG was introduced. In this feature, UE is configured with triggering conditions to perform a CHO and </w:t>
      </w:r>
      <w:r w:rsidR="00810DDB">
        <w:rPr>
          <w:rFonts w:ascii="Arial" w:hAnsi="Arial" w:cs="Arial"/>
        </w:rPr>
        <w:t>other</w:t>
      </w:r>
      <w:r w:rsidRPr="00F71BAF">
        <w:rPr>
          <w:rFonts w:ascii="Arial" w:hAnsi="Arial" w:cs="Arial"/>
        </w:rPr>
        <w:t xml:space="preserve"> triggering conditions to perform CPC. Upon fulfilling both</w:t>
      </w:r>
      <w:r w:rsidR="00400A19">
        <w:rPr>
          <w:rFonts w:ascii="Arial" w:hAnsi="Arial" w:cs="Arial"/>
        </w:rPr>
        <w:t xml:space="preserve"> the CHO and the CPC</w:t>
      </w:r>
      <w:r w:rsidRPr="00F71BAF">
        <w:rPr>
          <w:rFonts w:ascii="Arial" w:hAnsi="Arial" w:cs="Arial"/>
        </w:rPr>
        <w:t xml:space="preserve"> triggering conditions, UE would perform </w:t>
      </w:r>
      <w:proofErr w:type="spellStart"/>
      <w:r w:rsidRPr="00F71BAF">
        <w:rPr>
          <w:rFonts w:ascii="Arial" w:hAnsi="Arial" w:cs="Arial"/>
        </w:rPr>
        <w:t>PCell</w:t>
      </w:r>
      <w:proofErr w:type="spellEnd"/>
      <w:r w:rsidRPr="00F71BAF">
        <w:rPr>
          <w:rFonts w:ascii="Arial" w:hAnsi="Arial" w:cs="Arial"/>
        </w:rPr>
        <w:t xml:space="preserve"> handover and </w:t>
      </w:r>
      <w:proofErr w:type="spellStart"/>
      <w:r w:rsidRPr="00F71BAF">
        <w:rPr>
          <w:rFonts w:ascii="Arial" w:hAnsi="Arial" w:cs="Arial"/>
        </w:rPr>
        <w:t>PSCell</w:t>
      </w:r>
      <w:proofErr w:type="spellEnd"/>
      <w:r w:rsidRPr="00F71BAF">
        <w:rPr>
          <w:rFonts w:ascii="Arial" w:hAnsi="Arial" w:cs="Arial"/>
        </w:rPr>
        <w:t xml:space="preserve"> change. Since </w:t>
      </w:r>
      <w:r w:rsidR="00520554" w:rsidRPr="00F71BAF">
        <w:rPr>
          <w:rFonts w:ascii="Arial" w:hAnsi="Arial" w:cs="Arial"/>
        </w:rPr>
        <w:t>both set of triggering conditions are require</w:t>
      </w:r>
      <w:r w:rsidR="002B61E7" w:rsidRPr="00F71BAF">
        <w:rPr>
          <w:rFonts w:ascii="Arial" w:hAnsi="Arial" w:cs="Arial"/>
        </w:rPr>
        <w:t>d to be fulfilled before attempting handover, it is important t</w:t>
      </w:r>
      <w:r w:rsidR="009048C6" w:rsidRPr="00F71BAF">
        <w:rPr>
          <w:rFonts w:ascii="Arial" w:hAnsi="Arial" w:cs="Arial"/>
        </w:rPr>
        <w:t xml:space="preserve">hat the triggering conditions </w:t>
      </w:r>
      <w:r w:rsidR="000D41D5" w:rsidRPr="00F71BAF">
        <w:rPr>
          <w:rFonts w:ascii="Arial" w:hAnsi="Arial" w:cs="Arial"/>
        </w:rPr>
        <w:t xml:space="preserve">have synergies between them. Thus, </w:t>
      </w:r>
      <w:r w:rsidR="004325A8" w:rsidRPr="00F71BAF">
        <w:rPr>
          <w:rFonts w:ascii="Arial" w:hAnsi="Arial" w:cs="Arial"/>
        </w:rPr>
        <w:t xml:space="preserve">network </w:t>
      </w:r>
      <w:r w:rsidR="00DC1F8C" w:rsidRPr="00F71BAF">
        <w:rPr>
          <w:rFonts w:ascii="Arial" w:hAnsi="Arial" w:cs="Arial"/>
        </w:rPr>
        <w:t>will</w:t>
      </w:r>
      <w:r w:rsidR="004325A8" w:rsidRPr="00F71BAF">
        <w:rPr>
          <w:rFonts w:ascii="Arial" w:hAnsi="Arial" w:cs="Arial"/>
        </w:rPr>
        <w:t xml:space="preserve"> require some additional information in the SON reports to understand </w:t>
      </w:r>
      <w:r w:rsidR="0086645B" w:rsidRPr="00F71BAF">
        <w:rPr>
          <w:rFonts w:ascii="Arial" w:hAnsi="Arial" w:cs="Arial"/>
        </w:rPr>
        <w:t>if it req</w:t>
      </w:r>
      <w:r w:rsidR="004A445C" w:rsidRPr="00F71BAF">
        <w:rPr>
          <w:rFonts w:ascii="Arial" w:hAnsi="Arial" w:cs="Arial"/>
        </w:rPr>
        <w:t>uires to perform any optimization</w:t>
      </w:r>
      <w:r w:rsidR="004D4ABB">
        <w:rPr>
          <w:rFonts w:ascii="Arial" w:hAnsi="Arial" w:cs="Arial"/>
        </w:rPr>
        <w:t xml:space="preserve"> for this specific “CHO with candidate SCGs” configuration</w:t>
      </w:r>
      <w:r w:rsidR="004A445C" w:rsidRPr="00F71BAF">
        <w:rPr>
          <w:rFonts w:ascii="Arial" w:hAnsi="Arial" w:cs="Arial"/>
        </w:rPr>
        <w:t>.</w:t>
      </w:r>
    </w:p>
    <w:p w14:paraId="3FE76F45" w14:textId="04F82EE3" w:rsidR="00D431B6" w:rsidRPr="00F71BAF" w:rsidRDefault="0040727D" w:rsidP="00EB7462">
      <w:pPr>
        <w:rPr>
          <w:rFonts w:ascii="Arial" w:hAnsi="Arial" w:cs="Arial"/>
        </w:rPr>
      </w:pPr>
      <w:r w:rsidRPr="00F71BAF">
        <w:rPr>
          <w:rFonts w:ascii="Arial" w:hAnsi="Arial" w:cs="Arial"/>
        </w:rPr>
        <w:t xml:space="preserve">One </w:t>
      </w:r>
      <w:r w:rsidR="00BE55D8" w:rsidRPr="00F71BAF">
        <w:rPr>
          <w:rFonts w:ascii="Arial" w:hAnsi="Arial" w:cs="Arial"/>
        </w:rPr>
        <w:t>such information is t</w:t>
      </w:r>
      <w:r w:rsidR="000304FB" w:rsidRPr="00F71BAF">
        <w:rPr>
          <w:rFonts w:ascii="Arial" w:hAnsi="Arial" w:cs="Arial"/>
        </w:rPr>
        <w:t>o identify</w:t>
      </w:r>
      <w:r w:rsidR="00AD11FC" w:rsidRPr="00F71BAF">
        <w:rPr>
          <w:rFonts w:ascii="Arial" w:hAnsi="Arial" w:cs="Arial"/>
        </w:rPr>
        <w:t xml:space="preserve"> when</w:t>
      </w:r>
      <w:r w:rsidR="000304FB" w:rsidRPr="00F71BAF">
        <w:rPr>
          <w:rFonts w:ascii="Arial" w:hAnsi="Arial" w:cs="Arial"/>
        </w:rPr>
        <w:t xml:space="preserve"> the </w:t>
      </w:r>
      <w:r w:rsidR="00C816D5" w:rsidRPr="00F71BAF">
        <w:rPr>
          <w:rFonts w:ascii="Arial" w:hAnsi="Arial" w:cs="Arial"/>
        </w:rPr>
        <w:t>triggering conditions were satisfied in the UE</w:t>
      </w:r>
      <w:r w:rsidR="00AD11FC" w:rsidRPr="00F71BAF">
        <w:rPr>
          <w:rFonts w:ascii="Arial" w:hAnsi="Arial" w:cs="Arial"/>
        </w:rPr>
        <w:t>.</w:t>
      </w:r>
      <w:r w:rsidR="00593F5A" w:rsidRPr="00F71BAF">
        <w:rPr>
          <w:rFonts w:ascii="Arial" w:hAnsi="Arial" w:cs="Arial"/>
        </w:rPr>
        <w:t xml:space="preserve"> </w:t>
      </w:r>
      <w:r w:rsidR="00830719" w:rsidRPr="00F71BAF">
        <w:rPr>
          <w:rFonts w:ascii="Arial" w:hAnsi="Arial" w:cs="Arial"/>
        </w:rPr>
        <w:t xml:space="preserve">For example, if the CHO conditions were satisfied at t1 and CPC conditions are satisfied at t2, </w:t>
      </w:r>
      <w:r w:rsidR="00D431B6" w:rsidRPr="00F71BAF">
        <w:rPr>
          <w:rFonts w:ascii="Arial" w:hAnsi="Arial" w:cs="Arial"/>
        </w:rPr>
        <w:t xml:space="preserve">some notion of this time information is valuable for the network. </w:t>
      </w:r>
      <w:r w:rsidR="00420E8B">
        <w:rPr>
          <w:rFonts w:ascii="Arial" w:hAnsi="Arial" w:cs="Arial"/>
        </w:rPr>
        <w:t>For example, if the triggering conditions for CHO are fulfilled before the CPC triggering conditions, and the time elapsed between the two is large, then it is possible that the CHO (which was fulfilled first) may fail either during the mobility execution or early after HO.</w:t>
      </w:r>
      <w:r w:rsidR="00420E8B" w:rsidRPr="00F71BAF">
        <w:rPr>
          <w:rFonts w:ascii="Arial" w:hAnsi="Arial" w:cs="Arial"/>
        </w:rPr>
        <w:t xml:space="preserve"> </w:t>
      </w:r>
      <w:r w:rsidR="00D431B6" w:rsidRPr="00F71BAF">
        <w:rPr>
          <w:rFonts w:ascii="Arial" w:hAnsi="Arial" w:cs="Arial"/>
        </w:rPr>
        <w:t>Equipped with this information, network can identify if the configured triggering conditions were in synergies or if some form of optimization is required.</w:t>
      </w:r>
    </w:p>
    <w:p w14:paraId="1A1DA74E" w14:textId="612D70F6" w:rsidR="00691D62" w:rsidRDefault="00027378" w:rsidP="00691D62">
      <w:pPr>
        <w:pStyle w:val="Proposal"/>
        <w:jc w:val="left"/>
        <w:rPr>
          <w:lang w:val="en-US"/>
        </w:rPr>
      </w:pPr>
      <w:bookmarkStart w:id="36" w:name="_Toc163199584"/>
      <w:r>
        <w:rPr>
          <w:lang w:val="en-US"/>
        </w:rPr>
        <w:t xml:space="preserve">UE includes </w:t>
      </w:r>
      <w:r w:rsidR="000E05FF">
        <w:rPr>
          <w:lang w:val="en-US"/>
        </w:rPr>
        <w:t>information</w:t>
      </w:r>
      <w:r w:rsidR="00203629">
        <w:rPr>
          <w:lang w:val="en-US"/>
        </w:rPr>
        <w:t xml:space="preserve"> in</w:t>
      </w:r>
      <w:r w:rsidR="000E05FF">
        <w:rPr>
          <w:lang w:val="en-US"/>
        </w:rPr>
        <w:t xml:space="preserve"> </w:t>
      </w:r>
      <w:r w:rsidR="006D5417">
        <w:rPr>
          <w:lang w:val="en-US"/>
        </w:rPr>
        <w:t xml:space="preserve">RLF/SHR </w:t>
      </w:r>
      <w:r w:rsidR="000E05FF">
        <w:rPr>
          <w:lang w:val="en-US"/>
        </w:rPr>
        <w:t xml:space="preserve">regarding </w:t>
      </w:r>
      <w:r w:rsidR="000E30AF">
        <w:rPr>
          <w:lang w:val="en-US"/>
        </w:rPr>
        <w:t xml:space="preserve">when the triggering conditions of CHO and CPAC </w:t>
      </w:r>
      <w:r w:rsidR="003F394A">
        <w:rPr>
          <w:lang w:val="en-US"/>
        </w:rPr>
        <w:t>were fulfilled</w:t>
      </w:r>
      <w:r w:rsidR="00203629">
        <w:rPr>
          <w:lang w:val="en-US"/>
        </w:rPr>
        <w:t xml:space="preserve"> with respect to each other or to a failure</w:t>
      </w:r>
      <w:r w:rsidR="00691D62">
        <w:rPr>
          <w:lang w:val="en-US"/>
        </w:rPr>
        <w:t>.</w:t>
      </w:r>
      <w:r w:rsidR="00C818D5">
        <w:rPr>
          <w:lang w:val="en-US"/>
        </w:rPr>
        <w:t xml:space="preserve"> RAN2 to discuss details of the time in</w:t>
      </w:r>
      <w:r w:rsidR="0017217D">
        <w:rPr>
          <w:lang w:val="en-US"/>
        </w:rPr>
        <w:t>formation and suitable report where it can be included.</w:t>
      </w:r>
      <w:bookmarkEnd w:id="36"/>
    </w:p>
    <w:p w14:paraId="1A034167" w14:textId="77A4A00A" w:rsidR="007D7D0B" w:rsidRPr="00F71BAF" w:rsidRDefault="007D7D0B" w:rsidP="00EB7462">
      <w:pPr>
        <w:rPr>
          <w:rFonts w:ascii="Arial" w:hAnsi="Arial" w:cs="Arial"/>
        </w:rPr>
      </w:pPr>
      <w:r w:rsidRPr="00F71BAF">
        <w:rPr>
          <w:rFonts w:ascii="Arial" w:hAnsi="Arial" w:cs="Arial"/>
        </w:rPr>
        <w:t xml:space="preserve">Furthermore, if the UE attempts to perform CHO </w:t>
      </w:r>
      <w:r w:rsidR="00F70991" w:rsidRPr="00F71BAF">
        <w:rPr>
          <w:rFonts w:ascii="Arial" w:hAnsi="Arial" w:cs="Arial"/>
        </w:rPr>
        <w:t xml:space="preserve">and </w:t>
      </w:r>
      <w:r w:rsidR="009123CF" w:rsidRPr="00F71BAF">
        <w:rPr>
          <w:rFonts w:ascii="Arial" w:hAnsi="Arial" w:cs="Arial"/>
        </w:rPr>
        <w:t xml:space="preserve">CPC </w:t>
      </w:r>
      <w:r w:rsidR="00262D9F" w:rsidRPr="00F71BAF">
        <w:rPr>
          <w:rFonts w:ascii="Arial" w:hAnsi="Arial" w:cs="Arial"/>
        </w:rPr>
        <w:t>and declares RLF, it</w:t>
      </w:r>
      <w:r w:rsidR="00974112" w:rsidRPr="00F71BAF">
        <w:rPr>
          <w:rFonts w:ascii="Arial" w:hAnsi="Arial" w:cs="Arial"/>
        </w:rPr>
        <w:t xml:space="preserve"> will generate an RLF report. It is important </w:t>
      </w:r>
      <w:r w:rsidR="00D961DD" w:rsidRPr="00F71BAF">
        <w:rPr>
          <w:rFonts w:ascii="Arial" w:hAnsi="Arial" w:cs="Arial"/>
        </w:rPr>
        <w:t>for</w:t>
      </w:r>
      <w:r w:rsidR="00974112" w:rsidRPr="00F71BAF">
        <w:rPr>
          <w:rFonts w:ascii="Arial" w:hAnsi="Arial" w:cs="Arial"/>
        </w:rPr>
        <w:t xml:space="preserve"> the network</w:t>
      </w:r>
      <w:r w:rsidR="00D961DD" w:rsidRPr="00F71BAF">
        <w:rPr>
          <w:rFonts w:ascii="Arial" w:hAnsi="Arial" w:cs="Arial"/>
        </w:rPr>
        <w:t xml:space="preserve"> to</w:t>
      </w:r>
      <w:r w:rsidR="00974112" w:rsidRPr="00F71BAF">
        <w:rPr>
          <w:rFonts w:ascii="Arial" w:hAnsi="Arial" w:cs="Arial"/>
        </w:rPr>
        <w:t xml:space="preserve"> understand </w:t>
      </w:r>
      <w:r w:rsidR="00D961DD" w:rsidRPr="00F71BAF">
        <w:rPr>
          <w:rFonts w:ascii="Arial" w:hAnsi="Arial" w:cs="Arial"/>
        </w:rPr>
        <w:t xml:space="preserve">from the RLF report that the UE was </w:t>
      </w:r>
      <w:r w:rsidR="00860CA4" w:rsidRPr="00F71BAF">
        <w:rPr>
          <w:rFonts w:ascii="Arial" w:hAnsi="Arial" w:cs="Arial"/>
        </w:rPr>
        <w:t>attempting both CHO and CPC</w:t>
      </w:r>
      <w:r w:rsidR="00E90E44" w:rsidRPr="00F71BAF">
        <w:rPr>
          <w:rFonts w:ascii="Arial" w:hAnsi="Arial" w:cs="Arial"/>
        </w:rPr>
        <w:t xml:space="preserve"> according</w:t>
      </w:r>
      <w:r w:rsidR="00117374" w:rsidRPr="00F71BAF">
        <w:rPr>
          <w:rFonts w:ascii="Arial" w:hAnsi="Arial" w:cs="Arial"/>
        </w:rPr>
        <w:t xml:space="preserve"> to CHO with candidate SCG configuration.</w:t>
      </w:r>
      <w:r w:rsidR="007F4104" w:rsidRPr="00F71BAF">
        <w:rPr>
          <w:rFonts w:ascii="Arial" w:hAnsi="Arial" w:cs="Arial"/>
        </w:rPr>
        <w:t xml:space="preserve"> Hence, a new last handover type should be included in the RLF report.</w:t>
      </w:r>
    </w:p>
    <w:p w14:paraId="60D652AD" w14:textId="0114BB37" w:rsidR="007F4104" w:rsidRDefault="007F4104" w:rsidP="007F4104">
      <w:pPr>
        <w:pStyle w:val="Proposal"/>
        <w:jc w:val="left"/>
        <w:rPr>
          <w:lang w:val="en-US"/>
        </w:rPr>
      </w:pPr>
      <w:bookmarkStart w:id="37" w:name="_Toc163199585"/>
      <w:r>
        <w:rPr>
          <w:lang w:val="en-US"/>
        </w:rPr>
        <w:t xml:space="preserve">RAN2 agree to define a new </w:t>
      </w:r>
      <w:proofErr w:type="spellStart"/>
      <w:r w:rsidR="001244D9" w:rsidRPr="00F71BAF">
        <w:rPr>
          <w:i/>
          <w:iCs/>
        </w:rPr>
        <w:t>lastHO</w:t>
      </w:r>
      <w:proofErr w:type="spellEnd"/>
      <w:r w:rsidR="001244D9" w:rsidRPr="00F71BAF">
        <w:rPr>
          <w:i/>
          <w:iCs/>
        </w:rPr>
        <w:t>-Type</w:t>
      </w:r>
      <w:r w:rsidR="001244D9">
        <w:t xml:space="preserve"> in RLF report for CHO with Candidate SCG.</w:t>
      </w:r>
      <w:bookmarkEnd w:id="37"/>
    </w:p>
    <w:p w14:paraId="272CC824" w14:textId="40C33462" w:rsidR="00346539" w:rsidRDefault="00346539" w:rsidP="004117F0">
      <w:pPr>
        <w:rPr>
          <w:rFonts w:ascii="Arial" w:hAnsi="Arial" w:cs="Arial"/>
        </w:rPr>
      </w:pPr>
      <w:r>
        <w:rPr>
          <w:rFonts w:ascii="Arial" w:hAnsi="Arial" w:cs="Arial"/>
        </w:rPr>
        <w:t xml:space="preserve">On the other hand, since the UE performs both </w:t>
      </w:r>
      <w:proofErr w:type="spellStart"/>
      <w:r>
        <w:rPr>
          <w:rFonts w:ascii="Arial" w:hAnsi="Arial" w:cs="Arial"/>
        </w:rPr>
        <w:t>PCell</w:t>
      </w:r>
      <w:proofErr w:type="spellEnd"/>
      <w:r>
        <w:rPr>
          <w:rFonts w:ascii="Arial" w:hAnsi="Arial" w:cs="Arial"/>
        </w:rPr>
        <w:t xml:space="preserve"> handover and </w:t>
      </w:r>
      <w:proofErr w:type="spellStart"/>
      <w:r>
        <w:rPr>
          <w:rFonts w:ascii="Arial" w:hAnsi="Arial" w:cs="Arial"/>
        </w:rPr>
        <w:t>PSCell</w:t>
      </w:r>
      <w:proofErr w:type="spellEnd"/>
      <w:r>
        <w:rPr>
          <w:rFonts w:ascii="Arial" w:hAnsi="Arial" w:cs="Arial"/>
        </w:rPr>
        <w:t xml:space="preserve"> change, it is possible that it may generate both SHR and SPR, if configured by the network. In </w:t>
      </w:r>
      <w:r w:rsidR="001338EA">
        <w:rPr>
          <w:rFonts w:ascii="Arial" w:hAnsi="Arial" w:cs="Arial"/>
        </w:rPr>
        <w:t xml:space="preserve">our view, the SHR and SPR are </w:t>
      </w:r>
      <w:r w:rsidR="00D16C5B">
        <w:rPr>
          <w:rFonts w:ascii="Arial" w:hAnsi="Arial" w:cs="Arial"/>
        </w:rPr>
        <w:t>correlated,</w:t>
      </w:r>
      <w:r w:rsidR="001338EA">
        <w:rPr>
          <w:rFonts w:ascii="Arial" w:hAnsi="Arial" w:cs="Arial"/>
        </w:rPr>
        <w:t xml:space="preserve"> and network needs to consider this correlation while </w:t>
      </w:r>
      <w:proofErr w:type="spellStart"/>
      <w:r w:rsidR="001338EA">
        <w:rPr>
          <w:rFonts w:ascii="Arial" w:hAnsi="Arial" w:cs="Arial"/>
        </w:rPr>
        <w:t>analyzing</w:t>
      </w:r>
      <w:proofErr w:type="spellEnd"/>
      <w:r w:rsidR="001338EA">
        <w:rPr>
          <w:rFonts w:ascii="Arial" w:hAnsi="Arial" w:cs="Arial"/>
        </w:rPr>
        <w:t xml:space="preserve"> the reports.</w:t>
      </w:r>
    </w:p>
    <w:p w14:paraId="31023510" w14:textId="1642AF5F" w:rsidR="001338EA" w:rsidRDefault="001338EA" w:rsidP="001338EA">
      <w:pPr>
        <w:pStyle w:val="Proposal"/>
        <w:jc w:val="left"/>
        <w:rPr>
          <w:lang w:val="en-US"/>
        </w:rPr>
      </w:pPr>
      <w:bookmarkStart w:id="38" w:name="_Toc163199586"/>
      <w:r>
        <w:rPr>
          <w:lang w:val="en-US"/>
        </w:rPr>
        <w:t xml:space="preserve">RAN2 to discuss how to indicate correlation between SHR and SPR, if the SHR and SPR are generated because of UE attempting simultaneous </w:t>
      </w:r>
      <w:proofErr w:type="spellStart"/>
      <w:r>
        <w:rPr>
          <w:lang w:val="en-US"/>
        </w:rPr>
        <w:t>PCell</w:t>
      </w:r>
      <w:proofErr w:type="spellEnd"/>
      <w:r>
        <w:rPr>
          <w:lang w:val="en-US"/>
        </w:rPr>
        <w:t xml:space="preserve"> handover and </w:t>
      </w:r>
      <w:proofErr w:type="spellStart"/>
      <w:r>
        <w:rPr>
          <w:lang w:val="en-US"/>
        </w:rPr>
        <w:t>PSCell</w:t>
      </w:r>
      <w:proofErr w:type="spellEnd"/>
      <w:r>
        <w:rPr>
          <w:lang w:val="en-US"/>
        </w:rPr>
        <w:t xml:space="preserve"> change due to CHO with candidate SCG</w:t>
      </w:r>
      <w:r>
        <w:t>.</w:t>
      </w:r>
      <w:bookmarkEnd w:id="38"/>
    </w:p>
    <w:p w14:paraId="4D71471B" w14:textId="77777777" w:rsidR="001338EA" w:rsidRPr="003664F9" w:rsidRDefault="001338EA" w:rsidP="004117F0">
      <w:pPr>
        <w:rPr>
          <w:rFonts w:ascii="Arial" w:hAnsi="Arial" w:cs="Arial"/>
        </w:rPr>
      </w:pPr>
    </w:p>
    <w:p w14:paraId="5B499367" w14:textId="1EB2C615" w:rsidR="004117F0" w:rsidRPr="003664F9" w:rsidRDefault="003B5946" w:rsidP="004117F0">
      <w:pPr>
        <w:pStyle w:val="Heading1"/>
      </w:pPr>
      <w:r>
        <w:t>3</w:t>
      </w:r>
      <w:r w:rsidR="004117F0" w:rsidRPr="003664F9">
        <w:tab/>
        <w:t>Conclusion</w:t>
      </w:r>
    </w:p>
    <w:p w14:paraId="0AC8737D" w14:textId="77777777" w:rsidR="004117F0" w:rsidRPr="00E86E8E" w:rsidRDefault="004117F0" w:rsidP="004117F0">
      <w:pPr>
        <w:pStyle w:val="BodyText"/>
        <w:rPr>
          <w:rFonts w:ascii="Arial" w:hAnsi="Arial" w:cs="Arial"/>
        </w:rPr>
      </w:pPr>
      <w:bookmarkStart w:id="39" w:name="_In-sequence_SDU_delivery"/>
      <w:bookmarkEnd w:id="39"/>
      <w:r w:rsidRPr="00736B78">
        <w:rPr>
          <w:rFonts w:ascii="Arial" w:hAnsi="Arial" w:cs="Arial"/>
        </w:rPr>
        <w:t>In the previous sections we made the following observations:</w:t>
      </w:r>
      <w:r w:rsidRPr="00E86E8E">
        <w:rPr>
          <w:rFonts w:ascii="Arial" w:hAnsi="Arial" w:cs="Arial"/>
        </w:rPr>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p w14:paraId="37590E02" w14:textId="7F724B0F" w:rsidR="009E11D2" w:rsidRDefault="009E11D2">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63163306" w:history="1">
        <w:r w:rsidRPr="004D5EDF">
          <w:rPr>
            <w:rStyle w:val="Hyperlink"/>
            <w:rFonts w:cs="Arial"/>
            <w:noProof/>
            <w:spacing w:val="2"/>
            <w:lang w:val="en-US" w:eastAsia="en-US"/>
          </w:rPr>
          <w:t>Observation 1</w:t>
        </w:r>
        <w:r>
          <w:rPr>
            <w:rFonts w:asciiTheme="minorHAnsi" w:eastAsiaTheme="minorEastAsia" w:hAnsiTheme="minorHAnsi" w:cstheme="minorBidi"/>
            <w:b w:val="0"/>
            <w:noProof/>
            <w:kern w:val="2"/>
            <w:sz w:val="22"/>
            <w:szCs w:val="22"/>
            <w:lang w:val="en-SE" w:eastAsia="en-SE"/>
            <w14:ligatures w14:val="standardContextual"/>
          </w:rPr>
          <w:tab/>
        </w:r>
        <w:r w:rsidRPr="004D5EDF">
          <w:rPr>
            <w:rStyle w:val="Hyperlink"/>
            <w:rFonts w:cs="Arial"/>
            <w:noProof/>
            <w:spacing w:val="2"/>
            <w:lang w:val="en-US" w:eastAsia="en-US"/>
          </w:rPr>
          <w:t>RLF report assists the network to classify the failure as Too Early Handover, Too Late Handover and Handover to Wrong Cell and then enable optimizing the mobility control parameters.</w:t>
        </w:r>
      </w:hyperlink>
    </w:p>
    <w:p w14:paraId="6E7B41A8" w14:textId="19D2423E" w:rsidR="009E11D2" w:rsidRDefault="00E043A5">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3163307" w:history="1">
        <w:r w:rsidR="009E11D2" w:rsidRPr="004D5EDF">
          <w:rPr>
            <w:rStyle w:val="Hyperlink"/>
            <w:rFonts w:cs="Arial"/>
            <w:noProof/>
            <w:spacing w:val="2"/>
            <w:lang w:val="en-US" w:eastAsia="en-US"/>
          </w:rPr>
          <w:t>Observation 2</w:t>
        </w:r>
        <w:r w:rsidR="009E11D2">
          <w:rPr>
            <w:rFonts w:asciiTheme="minorHAnsi" w:eastAsiaTheme="minorEastAsia" w:hAnsiTheme="minorHAnsi" w:cstheme="minorBidi"/>
            <w:b w:val="0"/>
            <w:noProof/>
            <w:kern w:val="2"/>
            <w:sz w:val="22"/>
            <w:szCs w:val="22"/>
            <w:lang w:val="en-SE" w:eastAsia="en-SE"/>
            <w14:ligatures w14:val="standardContextual"/>
          </w:rPr>
          <w:tab/>
        </w:r>
        <w:r w:rsidR="009E11D2" w:rsidRPr="004D5EDF">
          <w:rPr>
            <w:rStyle w:val="Hyperlink"/>
            <w:rFonts w:cs="Arial"/>
            <w:noProof/>
            <w:spacing w:val="2"/>
            <w:lang w:val="en-US" w:eastAsia="en-US"/>
          </w:rPr>
          <w:t>Successful HO report assists the network in detecting underlying issues of the successful mobility operations.</w:t>
        </w:r>
      </w:hyperlink>
    </w:p>
    <w:p w14:paraId="0992CF8F" w14:textId="773CEAC3" w:rsidR="009E11D2" w:rsidRDefault="00E043A5">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3163308" w:history="1">
        <w:r w:rsidR="009E11D2" w:rsidRPr="004D5EDF">
          <w:rPr>
            <w:rStyle w:val="Hyperlink"/>
            <w:rFonts w:cs="Arial"/>
            <w:noProof/>
            <w:spacing w:val="2"/>
            <w:lang w:val="en-US" w:eastAsia="en-US"/>
          </w:rPr>
          <w:t>Observation 3</w:t>
        </w:r>
        <w:r w:rsidR="009E11D2">
          <w:rPr>
            <w:rFonts w:asciiTheme="minorHAnsi" w:eastAsiaTheme="minorEastAsia" w:hAnsiTheme="minorHAnsi" w:cstheme="minorBidi"/>
            <w:b w:val="0"/>
            <w:noProof/>
            <w:kern w:val="2"/>
            <w:sz w:val="22"/>
            <w:szCs w:val="22"/>
            <w:lang w:val="en-SE" w:eastAsia="en-SE"/>
            <w14:ligatures w14:val="standardContextual"/>
          </w:rPr>
          <w:tab/>
        </w:r>
        <w:r w:rsidR="009E11D2" w:rsidRPr="004D5EDF">
          <w:rPr>
            <w:rStyle w:val="Hyperlink"/>
            <w:rFonts w:cs="Arial"/>
            <w:noProof/>
            <w:spacing w:val="2"/>
            <w:lang w:val="en-US" w:eastAsia="en-US"/>
          </w:rPr>
          <w:t>RA procedure is used in LTM cell switch for the RACH based LTM as well as for uplink synchronisation.</w:t>
        </w:r>
      </w:hyperlink>
    </w:p>
    <w:p w14:paraId="22AFA5B7" w14:textId="405AE127" w:rsidR="009E11D2" w:rsidRPr="00E86E8E" w:rsidRDefault="009E11D2" w:rsidP="009E11D2">
      <w:pPr>
        <w:pStyle w:val="BodyText"/>
        <w:keepNext/>
        <w:rPr>
          <w:rFonts w:ascii="Arial" w:hAnsi="Arial" w:cs="Arial"/>
        </w:rPr>
      </w:pPr>
      <w:r w:rsidRPr="00F6384D">
        <w:rPr>
          <w:b/>
          <w:bCs/>
        </w:rPr>
        <w:fldChar w:fldCharType="end"/>
      </w:r>
      <w:r w:rsidRPr="00E86E8E">
        <w:rPr>
          <w:rFonts w:ascii="Arial" w:hAnsi="Arial" w:cs="Arial"/>
        </w:rPr>
        <w:t>Based on the discussion in the previous sections we propose the following:</w:t>
      </w:r>
    </w:p>
    <w:p w14:paraId="1B4183A0" w14:textId="77777777" w:rsidR="002C74E4"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63199578" w:history="1">
        <w:r w:rsidR="002C74E4" w:rsidRPr="002C62E4">
          <w:rPr>
            <w:rStyle w:val="Hyperlink"/>
            <w:rFonts w:cs="Arial"/>
            <w:noProof/>
          </w:rPr>
          <w:t>Proposal 1</w:t>
        </w:r>
        <w:r w:rsidR="002C74E4">
          <w:rPr>
            <w:rFonts w:asciiTheme="minorHAnsi" w:eastAsiaTheme="minorEastAsia" w:hAnsiTheme="minorHAnsi" w:cstheme="minorBidi"/>
            <w:b w:val="0"/>
            <w:noProof/>
            <w:kern w:val="2"/>
            <w:sz w:val="24"/>
            <w:szCs w:val="24"/>
            <w:lang w:val="en-SE" w:eastAsia="en-GB"/>
            <w14:ligatures w14:val="standardContextual"/>
          </w:rPr>
          <w:tab/>
        </w:r>
        <w:r w:rsidR="002C74E4" w:rsidRPr="002C62E4">
          <w:rPr>
            <w:rStyle w:val="Hyperlink"/>
            <w:rFonts w:eastAsia="Times New Roman" w:cs="Arial"/>
            <w:noProof/>
            <w:lang w:val="en-US"/>
          </w:rPr>
          <w:t>RAN2 agree to enhance the RLF report, SHR and RA-report for LTM optimization purpose.</w:t>
        </w:r>
      </w:hyperlink>
    </w:p>
    <w:p w14:paraId="3B634700" w14:textId="77777777" w:rsidR="002C74E4" w:rsidRDefault="002C74E4">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3199579" w:history="1">
        <w:r w:rsidRPr="002C62E4">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2C62E4">
          <w:rPr>
            <w:rStyle w:val="Hyperlink"/>
            <w:rFonts w:eastAsia="Times New Roman" w:cs="Arial"/>
            <w:noProof/>
            <w:lang w:val="en-US"/>
          </w:rPr>
          <w:t>Enhance the RLF report with information facilitating differentiation of too early LTM, too late LTM and LTM to wrong cell</w:t>
        </w:r>
        <w:r w:rsidRPr="002C62E4">
          <w:rPr>
            <w:rStyle w:val="Hyperlink"/>
            <w:rFonts w:cs="Arial"/>
            <w:noProof/>
          </w:rPr>
          <w:t>.</w:t>
        </w:r>
      </w:hyperlink>
    </w:p>
    <w:p w14:paraId="6AA7957A" w14:textId="77777777" w:rsidR="002C74E4" w:rsidRDefault="002C74E4">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3199580" w:history="1">
        <w:r w:rsidRPr="002C62E4">
          <w:rPr>
            <w:rStyle w:val="Hyperlink"/>
            <w:rFonts w:cs="Arial"/>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2C62E4">
          <w:rPr>
            <w:rStyle w:val="Hyperlink"/>
            <w:rFonts w:cs="Arial"/>
            <w:noProof/>
          </w:rPr>
          <w:t>RAN2 discuss enhancement of SHR configuration for the LTM procedure with LTM specific conditions.</w:t>
        </w:r>
      </w:hyperlink>
    </w:p>
    <w:p w14:paraId="3A1E584A" w14:textId="77777777" w:rsidR="002C74E4" w:rsidRDefault="002C74E4">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3199581" w:history="1">
        <w:r w:rsidRPr="002C62E4">
          <w:rPr>
            <w:rStyle w:val="Hyperlink"/>
            <w:rFonts w:cs="Arial"/>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2C62E4">
          <w:rPr>
            <w:rStyle w:val="Hyperlink"/>
            <w:rFonts w:eastAsia="Times New Roman" w:cs="Arial"/>
            <w:noProof/>
            <w:lang w:val="en-US"/>
          </w:rPr>
          <w:t>RAN2 enhance the SHR with feedback information facilitating detecting the lower layers issues when LTM is sub-optimally executed</w:t>
        </w:r>
        <w:r w:rsidRPr="002C62E4">
          <w:rPr>
            <w:rStyle w:val="Hyperlink"/>
            <w:rFonts w:cs="Arial"/>
            <w:noProof/>
          </w:rPr>
          <w:t>.</w:t>
        </w:r>
      </w:hyperlink>
    </w:p>
    <w:p w14:paraId="392DE919" w14:textId="77777777" w:rsidR="002C74E4" w:rsidRDefault="002C74E4">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3199582" w:history="1">
        <w:r w:rsidRPr="002C62E4">
          <w:rPr>
            <w:rStyle w:val="Hyperlink"/>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2C62E4">
          <w:rPr>
            <w:rStyle w:val="Hyperlink"/>
            <w:noProof/>
            <w:lang w:val="en-US"/>
          </w:rPr>
          <w:t>RAN2 discuss enhancement of the RA-report for the LTM optimization purpose.</w:t>
        </w:r>
      </w:hyperlink>
    </w:p>
    <w:p w14:paraId="3154323C" w14:textId="77777777" w:rsidR="002C74E4" w:rsidRDefault="002C74E4">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3199583" w:history="1">
        <w:r w:rsidRPr="002C62E4">
          <w:rPr>
            <w:rStyle w:val="Hyperlink"/>
            <w:noProof/>
            <w:lang w:val="en-US"/>
          </w:rPr>
          <w:t>Proposal 6</w:t>
        </w:r>
        <w:r>
          <w:rPr>
            <w:rFonts w:asciiTheme="minorHAnsi" w:eastAsiaTheme="minorEastAsia" w:hAnsiTheme="minorHAnsi" w:cstheme="minorBidi"/>
            <w:b w:val="0"/>
            <w:noProof/>
            <w:kern w:val="2"/>
            <w:sz w:val="24"/>
            <w:szCs w:val="24"/>
            <w:lang w:val="en-SE" w:eastAsia="en-GB"/>
            <w14:ligatures w14:val="standardContextual"/>
          </w:rPr>
          <w:tab/>
        </w:r>
        <w:r w:rsidRPr="002C62E4">
          <w:rPr>
            <w:rStyle w:val="Hyperlink"/>
            <w:noProof/>
            <w:lang w:val="en-US"/>
          </w:rPr>
          <w:t>RAN2 agree to define a new ra-purpose for the RA-report logged for the RA procedure initiated for the RACH based LTM cell switch.</w:t>
        </w:r>
      </w:hyperlink>
    </w:p>
    <w:p w14:paraId="0617EC96" w14:textId="77777777" w:rsidR="002C74E4" w:rsidRDefault="002C74E4">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3199584" w:history="1">
        <w:r w:rsidRPr="002C62E4">
          <w:rPr>
            <w:rStyle w:val="Hyperlink"/>
            <w:noProof/>
            <w:lang w:val="en-US"/>
          </w:rPr>
          <w:t>Proposal 7</w:t>
        </w:r>
        <w:r>
          <w:rPr>
            <w:rFonts w:asciiTheme="minorHAnsi" w:eastAsiaTheme="minorEastAsia" w:hAnsiTheme="minorHAnsi" w:cstheme="minorBidi"/>
            <w:b w:val="0"/>
            <w:noProof/>
            <w:kern w:val="2"/>
            <w:sz w:val="24"/>
            <w:szCs w:val="24"/>
            <w:lang w:val="en-SE" w:eastAsia="en-GB"/>
            <w14:ligatures w14:val="standardContextual"/>
          </w:rPr>
          <w:tab/>
        </w:r>
        <w:r w:rsidRPr="002C62E4">
          <w:rPr>
            <w:rStyle w:val="Hyperlink"/>
            <w:noProof/>
            <w:lang w:val="en-US"/>
          </w:rPr>
          <w:t>UE includes information in RLF/SHR regarding when the triggering conditions of CHO and CPAC were fulfilled with respect to each other or to a failure. RAN2 to discuss details of the time information and suitable report where it can be included.</w:t>
        </w:r>
      </w:hyperlink>
    </w:p>
    <w:p w14:paraId="5EDBE03A" w14:textId="77777777" w:rsidR="002C74E4" w:rsidRDefault="002C74E4">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3199585" w:history="1">
        <w:r w:rsidRPr="002C62E4">
          <w:rPr>
            <w:rStyle w:val="Hyperlink"/>
            <w:noProof/>
            <w:lang w:val="en-US"/>
          </w:rPr>
          <w:t>Proposal 8</w:t>
        </w:r>
        <w:r>
          <w:rPr>
            <w:rFonts w:asciiTheme="minorHAnsi" w:eastAsiaTheme="minorEastAsia" w:hAnsiTheme="minorHAnsi" w:cstheme="minorBidi"/>
            <w:b w:val="0"/>
            <w:noProof/>
            <w:kern w:val="2"/>
            <w:sz w:val="24"/>
            <w:szCs w:val="24"/>
            <w:lang w:val="en-SE" w:eastAsia="en-GB"/>
            <w14:ligatures w14:val="standardContextual"/>
          </w:rPr>
          <w:tab/>
        </w:r>
        <w:r w:rsidRPr="002C62E4">
          <w:rPr>
            <w:rStyle w:val="Hyperlink"/>
            <w:noProof/>
            <w:lang w:val="en-US"/>
          </w:rPr>
          <w:t xml:space="preserve">RAN2 agree to define a new </w:t>
        </w:r>
        <w:r w:rsidRPr="002C62E4">
          <w:rPr>
            <w:rStyle w:val="Hyperlink"/>
            <w:i/>
            <w:iCs/>
            <w:noProof/>
          </w:rPr>
          <w:t>lastHO-Type</w:t>
        </w:r>
        <w:r w:rsidRPr="002C62E4">
          <w:rPr>
            <w:rStyle w:val="Hyperlink"/>
            <w:noProof/>
          </w:rPr>
          <w:t xml:space="preserve"> in RLF report for CHO with Candidate SCG.</w:t>
        </w:r>
      </w:hyperlink>
    </w:p>
    <w:p w14:paraId="3435F194" w14:textId="77777777" w:rsidR="002C74E4" w:rsidRDefault="002C74E4">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63199586" w:history="1">
        <w:r w:rsidRPr="002C62E4">
          <w:rPr>
            <w:rStyle w:val="Hyperlink"/>
            <w:noProof/>
            <w:lang w:val="en-US"/>
          </w:rPr>
          <w:t>Proposal 9</w:t>
        </w:r>
        <w:r>
          <w:rPr>
            <w:rFonts w:asciiTheme="minorHAnsi" w:eastAsiaTheme="minorEastAsia" w:hAnsiTheme="minorHAnsi" w:cstheme="minorBidi"/>
            <w:b w:val="0"/>
            <w:noProof/>
            <w:kern w:val="2"/>
            <w:sz w:val="24"/>
            <w:szCs w:val="24"/>
            <w:lang w:val="en-SE" w:eastAsia="en-GB"/>
            <w14:ligatures w14:val="standardContextual"/>
          </w:rPr>
          <w:tab/>
        </w:r>
        <w:r w:rsidRPr="002C62E4">
          <w:rPr>
            <w:rStyle w:val="Hyperlink"/>
            <w:noProof/>
            <w:lang w:val="en-US"/>
          </w:rPr>
          <w:t>RAN2 to discuss how to indicate correlation between SHR and SPR, if the SHR and SPR are generated because of UE attempting simultaneous PCell handover and PSCell change due to CHO with candidate SCG</w:t>
        </w:r>
        <w:r w:rsidRPr="002C62E4">
          <w:rPr>
            <w:rStyle w:val="Hyperlink"/>
            <w:noProof/>
          </w:rPr>
          <w:t>.</w:t>
        </w:r>
      </w:hyperlink>
    </w:p>
    <w:p w14:paraId="79C7167E" w14:textId="148192CF" w:rsidR="00C4096B" w:rsidRPr="000900A1" w:rsidRDefault="009E11D2" w:rsidP="009E11D2">
      <w:pPr>
        <w:pStyle w:val="BodyText"/>
        <w:rPr>
          <w:rFonts w:eastAsia="MS Mincho"/>
          <w:lang w:val="en-US"/>
        </w:rPr>
      </w:pPr>
      <w:r w:rsidRPr="00F6384D">
        <w:rPr>
          <w:b/>
          <w:bCs/>
        </w:rPr>
        <w:fldChar w:fldCharType="end"/>
      </w:r>
    </w:p>
    <w:sectPr w:rsidR="00C4096B" w:rsidRPr="000900A1" w:rsidSect="001034E1">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987A0" w14:textId="77777777" w:rsidR="00773A24" w:rsidRPr="007B4B4C" w:rsidRDefault="00773A24">
      <w:pPr>
        <w:spacing w:after="0"/>
      </w:pPr>
      <w:r w:rsidRPr="007B4B4C">
        <w:separator/>
      </w:r>
    </w:p>
  </w:endnote>
  <w:endnote w:type="continuationSeparator" w:id="0">
    <w:p w14:paraId="60A7A5EF" w14:textId="77777777" w:rsidR="00773A24" w:rsidRPr="007B4B4C" w:rsidRDefault="00773A24">
      <w:pPr>
        <w:spacing w:after="0"/>
      </w:pPr>
      <w:r w:rsidRPr="007B4B4C">
        <w:continuationSeparator/>
      </w:r>
    </w:p>
  </w:endnote>
  <w:endnote w:type="continuationNotice" w:id="1">
    <w:p w14:paraId="79679015" w14:textId="77777777" w:rsidR="00773A24" w:rsidRPr="007B4B4C" w:rsidRDefault="00773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F7D6B" w14:textId="77777777" w:rsidR="00773A24" w:rsidRPr="007B4B4C" w:rsidRDefault="00773A24">
      <w:pPr>
        <w:spacing w:after="0"/>
      </w:pPr>
      <w:r w:rsidRPr="007B4B4C">
        <w:separator/>
      </w:r>
    </w:p>
  </w:footnote>
  <w:footnote w:type="continuationSeparator" w:id="0">
    <w:p w14:paraId="396BA886" w14:textId="77777777" w:rsidR="00773A24" w:rsidRPr="007B4B4C" w:rsidRDefault="00773A24">
      <w:pPr>
        <w:spacing w:after="0"/>
      </w:pPr>
      <w:r w:rsidRPr="007B4B4C">
        <w:continuationSeparator/>
      </w:r>
    </w:p>
  </w:footnote>
  <w:footnote w:type="continuationNotice" w:id="1">
    <w:p w14:paraId="4147E602" w14:textId="77777777" w:rsidR="00773A24" w:rsidRPr="007B4B4C" w:rsidRDefault="00773A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hybridMultilevel"/>
    <w:tmpl w:val="0F06B44C"/>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101505E"/>
    <w:multiLevelType w:val="hybridMultilevel"/>
    <w:tmpl w:val="FA867BC6"/>
    <w:lvl w:ilvl="0" w:tplc="398E683C">
      <w:start w:val="1"/>
      <w:numFmt w:val="decim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3E4BD2"/>
    <w:multiLevelType w:val="hybridMultilevel"/>
    <w:tmpl w:val="A2426580"/>
    <w:lvl w:ilvl="0" w:tplc="B02E7090">
      <w:start w:val="9"/>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1"/>
  </w:num>
  <w:num w:numId="3" w16cid:durableId="756556103">
    <w:abstractNumId w:val="44"/>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5"/>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6"/>
  </w:num>
  <w:num w:numId="18" w16cid:durableId="1674911730">
    <w:abstractNumId w:val="14"/>
  </w:num>
  <w:num w:numId="19" w16cid:durableId="1046639535">
    <w:abstractNumId w:val="54"/>
  </w:num>
  <w:num w:numId="20" w16cid:durableId="236787153">
    <w:abstractNumId w:val="20"/>
  </w:num>
  <w:num w:numId="21" w16cid:durableId="701511839">
    <w:abstractNumId w:val="8"/>
  </w:num>
  <w:num w:numId="22" w16cid:durableId="1059205307">
    <w:abstractNumId w:val="49"/>
  </w:num>
  <w:num w:numId="23" w16cid:durableId="1596865912">
    <w:abstractNumId w:val="22"/>
  </w:num>
  <w:num w:numId="24" w16cid:durableId="1099132764">
    <w:abstractNumId w:val="33"/>
  </w:num>
  <w:num w:numId="25" w16cid:durableId="1395662286">
    <w:abstractNumId w:val="15"/>
  </w:num>
  <w:num w:numId="26" w16cid:durableId="214583011">
    <w:abstractNumId w:val="13"/>
  </w:num>
  <w:num w:numId="27" w16cid:durableId="362094831">
    <w:abstractNumId w:val="35"/>
  </w:num>
  <w:num w:numId="28" w16cid:durableId="532310444">
    <w:abstractNumId w:val="53"/>
  </w:num>
  <w:num w:numId="29" w16cid:durableId="1322123802">
    <w:abstractNumId w:val="24"/>
  </w:num>
  <w:num w:numId="30" w16cid:durableId="1236205740">
    <w:abstractNumId w:val="37"/>
  </w:num>
  <w:num w:numId="31" w16cid:durableId="122846346">
    <w:abstractNumId w:val="17"/>
  </w:num>
  <w:num w:numId="32" w16cid:durableId="359010974">
    <w:abstractNumId w:val="36"/>
  </w:num>
  <w:num w:numId="33" w16cid:durableId="1018964611">
    <w:abstractNumId w:val="16"/>
  </w:num>
  <w:num w:numId="34" w16cid:durableId="1886022345">
    <w:abstractNumId w:val="47"/>
  </w:num>
  <w:num w:numId="35" w16cid:durableId="1210261777">
    <w:abstractNumId w:val="55"/>
  </w:num>
  <w:num w:numId="36" w16cid:durableId="439375767">
    <w:abstractNumId w:val="30"/>
  </w:num>
  <w:num w:numId="37" w16cid:durableId="926573521">
    <w:abstractNumId w:val="52"/>
  </w:num>
  <w:num w:numId="38" w16cid:durableId="1259410486">
    <w:abstractNumId w:val="56"/>
  </w:num>
  <w:num w:numId="39" w16cid:durableId="1347950033">
    <w:abstractNumId w:val="11"/>
  </w:num>
  <w:num w:numId="40" w16cid:durableId="802313053">
    <w:abstractNumId w:val="42"/>
  </w:num>
  <w:num w:numId="41" w16cid:durableId="297298441">
    <w:abstractNumId w:val="28"/>
  </w:num>
  <w:num w:numId="42" w16cid:durableId="1166167161">
    <w:abstractNumId w:val="29"/>
  </w:num>
  <w:num w:numId="43" w16cid:durableId="1876771378">
    <w:abstractNumId w:val="10"/>
  </w:num>
  <w:num w:numId="44" w16cid:durableId="85932">
    <w:abstractNumId w:val="32"/>
  </w:num>
  <w:num w:numId="45" w16cid:durableId="526718341">
    <w:abstractNumId w:val="27"/>
  </w:num>
  <w:num w:numId="46" w16cid:durableId="391269479">
    <w:abstractNumId w:val="18"/>
  </w:num>
  <w:num w:numId="47" w16cid:durableId="1844583080">
    <w:abstractNumId w:val="51"/>
  </w:num>
  <w:num w:numId="48" w16cid:durableId="2056927976">
    <w:abstractNumId w:val="25"/>
  </w:num>
  <w:num w:numId="49" w16cid:durableId="966399224">
    <w:abstractNumId w:val="21"/>
  </w:num>
  <w:num w:numId="50" w16cid:durableId="2086998249">
    <w:abstractNumId w:val="19"/>
  </w:num>
  <w:num w:numId="51" w16cid:durableId="282427171">
    <w:abstractNumId w:val="23"/>
  </w:num>
  <w:num w:numId="52" w16cid:durableId="2146467567">
    <w:abstractNumId w:val="50"/>
  </w:num>
  <w:num w:numId="53" w16cid:durableId="821581443">
    <w:abstractNumId w:val="34"/>
  </w:num>
  <w:num w:numId="54" w16cid:durableId="702096145">
    <w:abstractNumId w:val="26"/>
  </w:num>
  <w:num w:numId="55" w16cid:durableId="61759143">
    <w:abstractNumId w:val="39"/>
  </w:num>
  <w:num w:numId="56" w16cid:durableId="1687368610">
    <w:abstractNumId w:val="41"/>
  </w:num>
  <w:num w:numId="57" w16cid:durableId="1700155198">
    <w:abstractNumId w:val="39"/>
  </w:num>
  <w:num w:numId="58" w16cid:durableId="491262628">
    <w:abstractNumId w:val="39"/>
  </w:num>
  <w:num w:numId="59" w16cid:durableId="868223916">
    <w:abstractNumId w:val="43"/>
  </w:num>
  <w:num w:numId="60" w16cid:durableId="1266814257">
    <w:abstractNumId w:val="48"/>
  </w:num>
  <w:num w:numId="61" w16cid:durableId="302125435">
    <w:abstractNumId w:val="39"/>
  </w:num>
  <w:num w:numId="62" w16cid:durableId="1374117615">
    <w:abstractNumId w:val="39"/>
    <w:lvlOverride w:ilvl="0">
      <w:startOverride w:val="1"/>
    </w:lvlOverride>
  </w:num>
  <w:num w:numId="63" w16cid:durableId="1582056251">
    <w:abstractNumId w:val="39"/>
    <w:lvlOverride w:ilvl="0">
      <w:startOverride w:val="1"/>
    </w:lvlOverride>
  </w:num>
  <w:num w:numId="64" w16cid:durableId="2126266839">
    <w:abstractNumId w:val="26"/>
  </w:num>
  <w:num w:numId="65" w16cid:durableId="1896696388">
    <w:abstractNumId w:val="40"/>
  </w:num>
  <w:num w:numId="66" w16cid:durableId="1401708051">
    <w:abstractNumId w:val="39"/>
  </w:num>
  <w:num w:numId="67" w16cid:durableId="1803881126">
    <w:abstractNumId w:val="12"/>
  </w:num>
  <w:num w:numId="68" w16cid:durableId="1948581916">
    <w:abstractNumId w:val="39"/>
    <w:lvlOverride w:ilvl="0">
      <w:startOverride w:val="1"/>
    </w:lvlOverride>
  </w:num>
  <w:num w:numId="69" w16cid:durableId="168641360">
    <w:abstractNumId w:val="39"/>
    <w:lvlOverride w:ilvl="0">
      <w:startOverride w:val="1"/>
    </w:lvlOverride>
  </w:num>
  <w:num w:numId="70" w16cid:durableId="138691599">
    <w:abstractNumId w:val="26"/>
    <w:lvlOverride w:ilvl="0">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83"/>
    <w:rsid w:val="00004679"/>
    <w:rsid w:val="000047A9"/>
    <w:rsid w:val="00004CCB"/>
    <w:rsid w:val="00004D24"/>
    <w:rsid w:val="00004D3B"/>
    <w:rsid w:val="00004F57"/>
    <w:rsid w:val="0000567F"/>
    <w:rsid w:val="000056EE"/>
    <w:rsid w:val="00005CD0"/>
    <w:rsid w:val="000062D8"/>
    <w:rsid w:val="00006651"/>
    <w:rsid w:val="00006F2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CB"/>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78"/>
    <w:rsid w:val="000273A0"/>
    <w:rsid w:val="000274FC"/>
    <w:rsid w:val="000303DD"/>
    <w:rsid w:val="000304FB"/>
    <w:rsid w:val="000305EA"/>
    <w:rsid w:val="0003088B"/>
    <w:rsid w:val="00030C54"/>
    <w:rsid w:val="00030C76"/>
    <w:rsid w:val="00030FBF"/>
    <w:rsid w:val="000310F5"/>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47D66"/>
    <w:rsid w:val="00050392"/>
    <w:rsid w:val="000504AE"/>
    <w:rsid w:val="00050563"/>
    <w:rsid w:val="00050C84"/>
    <w:rsid w:val="00050E39"/>
    <w:rsid w:val="00050EA3"/>
    <w:rsid w:val="00050ED4"/>
    <w:rsid w:val="000514F7"/>
    <w:rsid w:val="000517E2"/>
    <w:rsid w:val="000517F2"/>
    <w:rsid w:val="00051834"/>
    <w:rsid w:val="00051958"/>
    <w:rsid w:val="00051AC9"/>
    <w:rsid w:val="00051CAC"/>
    <w:rsid w:val="00052291"/>
    <w:rsid w:val="0005240D"/>
    <w:rsid w:val="00052615"/>
    <w:rsid w:val="000526C8"/>
    <w:rsid w:val="00052DEB"/>
    <w:rsid w:val="00052E32"/>
    <w:rsid w:val="00052E6A"/>
    <w:rsid w:val="000533BC"/>
    <w:rsid w:val="000535F5"/>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439"/>
    <w:rsid w:val="000625B3"/>
    <w:rsid w:val="000627E3"/>
    <w:rsid w:val="00062CF0"/>
    <w:rsid w:val="00062E34"/>
    <w:rsid w:val="000631CB"/>
    <w:rsid w:val="00063756"/>
    <w:rsid w:val="00063DD5"/>
    <w:rsid w:val="00063DDE"/>
    <w:rsid w:val="00063E03"/>
    <w:rsid w:val="0006435B"/>
    <w:rsid w:val="00064591"/>
    <w:rsid w:val="00064756"/>
    <w:rsid w:val="00064827"/>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0B1"/>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DA"/>
    <w:rsid w:val="00080B9C"/>
    <w:rsid w:val="0008100A"/>
    <w:rsid w:val="00081258"/>
    <w:rsid w:val="00081493"/>
    <w:rsid w:val="000816B3"/>
    <w:rsid w:val="000817E3"/>
    <w:rsid w:val="00081E4A"/>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E6"/>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E9A"/>
    <w:rsid w:val="00087FD9"/>
    <w:rsid w:val="000900A1"/>
    <w:rsid w:val="000900E9"/>
    <w:rsid w:val="0009041B"/>
    <w:rsid w:val="000906C9"/>
    <w:rsid w:val="00090708"/>
    <w:rsid w:val="00090C6C"/>
    <w:rsid w:val="00090DB4"/>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2F48"/>
    <w:rsid w:val="000A33FD"/>
    <w:rsid w:val="000A3699"/>
    <w:rsid w:val="000A40B9"/>
    <w:rsid w:val="000A4958"/>
    <w:rsid w:val="000A4C66"/>
    <w:rsid w:val="000A51CA"/>
    <w:rsid w:val="000A53BA"/>
    <w:rsid w:val="000A5F46"/>
    <w:rsid w:val="000A604A"/>
    <w:rsid w:val="000A60A3"/>
    <w:rsid w:val="000A62D1"/>
    <w:rsid w:val="000A6394"/>
    <w:rsid w:val="000A63B6"/>
    <w:rsid w:val="000A6CD2"/>
    <w:rsid w:val="000A6E84"/>
    <w:rsid w:val="000A6E9B"/>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3F"/>
    <w:rsid w:val="000B5080"/>
    <w:rsid w:val="000B51AC"/>
    <w:rsid w:val="000B52FD"/>
    <w:rsid w:val="000B5E59"/>
    <w:rsid w:val="000B5F13"/>
    <w:rsid w:val="000B62E8"/>
    <w:rsid w:val="000B63BE"/>
    <w:rsid w:val="000B63F4"/>
    <w:rsid w:val="000B6415"/>
    <w:rsid w:val="000B654D"/>
    <w:rsid w:val="000B6892"/>
    <w:rsid w:val="000B6DB7"/>
    <w:rsid w:val="000B6FBF"/>
    <w:rsid w:val="000B71A6"/>
    <w:rsid w:val="000B730D"/>
    <w:rsid w:val="000B744E"/>
    <w:rsid w:val="000B76F1"/>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8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6D9"/>
    <w:rsid w:val="000C4EB8"/>
    <w:rsid w:val="000C4F33"/>
    <w:rsid w:val="000C50E1"/>
    <w:rsid w:val="000C5402"/>
    <w:rsid w:val="000C5DF0"/>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1D5"/>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D91"/>
    <w:rsid w:val="000D7F1B"/>
    <w:rsid w:val="000E01EC"/>
    <w:rsid w:val="000E0350"/>
    <w:rsid w:val="000E05FF"/>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0A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1FD1"/>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65"/>
    <w:rsid w:val="001018E9"/>
    <w:rsid w:val="00101E4C"/>
    <w:rsid w:val="001022F4"/>
    <w:rsid w:val="001025FB"/>
    <w:rsid w:val="00102727"/>
    <w:rsid w:val="001027CB"/>
    <w:rsid w:val="00102905"/>
    <w:rsid w:val="00103451"/>
    <w:rsid w:val="00103455"/>
    <w:rsid w:val="001034AE"/>
    <w:rsid w:val="001034E1"/>
    <w:rsid w:val="00103896"/>
    <w:rsid w:val="00103DE8"/>
    <w:rsid w:val="00103EED"/>
    <w:rsid w:val="0010457E"/>
    <w:rsid w:val="001048B2"/>
    <w:rsid w:val="00104B3F"/>
    <w:rsid w:val="00104E9F"/>
    <w:rsid w:val="001050BC"/>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E11"/>
    <w:rsid w:val="0011358A"/>
    <w:rsid w:val="00113CDA"/>
    <w:rsid w:val="00113FED"/>
    <w:rsid w:val="001141A5"/>
    <w:rsid w:val="001141C4"/>
    <w:rsid w:val="0011494A"/>
    <w:rsid w:val="00114950"/>
    <w:rsid w:val="00114CB9"/>
    <w:rsid w:val="00114E60"/>
    <w:rsid w:val="00114E83"/>
    <w:rsid w:val="001151D7"/>
    <w:rsid w:val="00115BF0"/>
    <w:rsid w:val="00115D23"/>
    <w:rsid w:val="00115F71"/>
    <w:rsid w:val="001161CF"/>
    <w:rsid w:val="00116356"/>
    <w:rsid w:val="001163BA"/>
    <w:rsid w:val="00116A54"/>
    <w:rsid w:val="001171F5"/>
    <w:rsid w:val="001172DB"/>
    <w:rsid w:val="00117374"/>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4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8E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CFB"/>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A7D"/>
    <w:rsid w:val="00171E5C"/>
    <w:rsid w:val="0017217D"/>
    <w:rsid w:val="0017234E"/>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3E7"/>
    <w:rsid w:val="00192765"/>
    <w:rsid w:val="00192951"/>
    <w:rsid w:val="00192C46"/>
    <w:rsid w:val="00193043"/>
    <w:rsid w:val="001931A6"/>
    <w:rsid w:val="001933DA"/>
    <w:rsid w:val="00193D6C"/>
    <w:rsid w:val="0019434C"/>
    <w:rsid w:val="0019464A"/>
    <w:rsid w:val="0019473F"/>
    <w:rsid w:val="0019485F"/>
    <w:rsid w:val="00194B51"/>
    <w:rsid w:val="00194C2F"/>
    <w:rsid w:val="00194CB4"/>
    <w:rsid w:val="00195560"/>
    <w:rsid w:val="00195801"/>
    <w:rsid w:val="00195A5B"/>
    <w:rsid w:val="00195A73"/>
    <w:rsid w:val="00195BD7"/>
    <w:rsid w:val="00195D5C"/>
    <w:rsid w:val="001960B7"/>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B1"/>
    <w:rsid w:val="001A26F8"/>
    <w:rsid w:val="001A2B1C"/>
    <w:rsid w:val="001A3375"/>
    <w:rsid w:val="001A34DD"/>
    <w:rsid w:val="001A3589"/>
    <w:rsid w:val="001A36D2"/>
    <w:rsid w:val="001A36DD"/>
    <w:rsid w:val="001A3781"/>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A86"/>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82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848"/>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00C"/>
    <w:rsid w:val="001D2797"/>
    <w:rsid w:val="001D29B8"/>
    <w:rsid w:val="001D29D0"/>
    <w:rsid w:val="001D300A"/>
    <w:rsid w:val="001D329C"/>
    <w:rsid w:val="001D34FE"/>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B7B"/>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337"/>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4D5"/>
    <w:rsid w:val="00203629"/>
    <w:rsid w:val="00203772"/>
    <w:rsid w:val="00203E2B"/>
    <w:rsid w:val="00204481"/>
    <w:rsid w:val="00204698"/>
    <w:rsid w:val="002046A2"/>
    <w:rsid w:val="00204716"/>
    <w:rsid w:val="00204A0D"/>
    <w:rsid w:val="00204F24"/>
    <w:rsid w:val="00205831"/>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D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D1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E91"/>
    <w:rsid w:val="00247F5B"/>
    <w:rsid w:val="00250632"/>
    <w:rsid w:val="002515B1"/>
    <w:rsid w:val="00251D93"/>
    <w:rsid w:val="002523B0"/>
    <w:rsid w:val="002527AD"/>
    <w:rsid w:val="0025298A"/>
    <w:rsid w:val="00252A4C"/>
    <w:rsid w:val="00252A82"/>
    <w:rsid w:val="00252E18"/>
    <w:rsid w:val="002532D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8C"/>
    <w:rsid w:val="00262741"/>
    <w:rsid w:val="002629BE"/>
    <w:rsid w:val="00262A29"/>
    <w:rsid w:val="00262B4A"/>
    <w:rsid w:val="00262D9F"/>
    <w:rsid w:val="00262F54"/>
    <w:rsid w:val="00263157"/>
    <w:rsid w:val="002633A7"/>
    <w:rsid w:val="00263C95"/>
    <w:rsid w:val="002640DD"/>
    <w:rsid w:val="0026474C"/>
    <w:rsid w:val="00264885"/>
    <w:rsid w:val="00264D4C"/>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2FD"/>
    <w:rsid w:val="00286976"/>
    <w:rsid w:val="00287551"/>
    <w:rsid w:val="00287A05"/>
    <w:rsid w:val="00287CE6"/>
    <w:rsid w:val="00287F57"/>
    <w:rsid w:val="002901D3"/>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7CE"/>
    <w:rsid w:val="002B4F26"/>
    <w:rsid w:val="002B5283"/>
    <w:rsid w:val="002B5453"/>
    <w:rsid w:val="002B5741"/>
    <w:rsid w:val="002B5FEA"/>
    <w:rsid w:val="002B61E7"/>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A62"/>
    <w:rsid w:val="002C6C9C"/>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786"/>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E03DA"/>
    <w:rsid w:val="002E071B"/>
    <w:rsid w:val="002E0846"/>
    <w:rsid w:val="002E0AD7"/>
    <w:rsid w:val="002E0E79"/>
    <w:rsid w:val="002E0E90"/>
    <w:rsid w:val="002E10C4"/>
    <w:rsid w:val="002E1179"/>
    <w:rsid w:val="002E1A05"/>
    <w:rsid w:val="002E25A2"/>
    <w:rsid w:val="002E282B"/>
    <w:rsid w:val="002E2D55"/>
    <w:rsid w:val="002E2F2C"/>
    <w:rsid w:val="002E309C"/>
    <w:rsid w:val="002E3130"/>
    <w:rsid w:val="002E31BC"/>
    <w:rsid w:val="002E35E1"/>
    <w:rsid w:val="002E36F4"/>
    <w:rsid w:val="002E3715"/>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2F7E56"/>
    <w:rsid w:val="0030017D"/>
    <w:rsid w:val="00300380"/>
    <w:rsid w:val="003003E3"/>
    <w:rsid w:val="003006DC"/>
    <w:rsid w:val="00300DD2"/>
    <w:rsid w:val="00301046"/>
    <w:rsid w:val="00301346"/>
    <w:rsid w:val="00301C14"/>
    <w:rsid w:val="00301D5E"/>
    <w:rsid w:val="00301E34"/>
    <w:rsid w:val="00301FE0"/>
    <w:rsid w:val="00302535"/>
    <w:rsid w:val="00302572"/>
    <w:rsid w:val="00302685"/>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FC"/>
    <w:rsid w:val="003057B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1005E"/>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DE3"/>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BA1"/>
    <w:rsid w:val="00327175"/>
    <w:rsid w:val="00327742"/>
    <w:rsid w:val="003277C2"/>
    <w:rsid w:val="00327D89"/>
    <w:rsid w:val="00327FA6"/>
    <w:rsid w:val="003302C8"/>
    <w:rsid w:val="00330646"/>
    <w:rsid w:val="0033086C"/>
    <w:rsid w:val="00330CF5"/>
    <w:rsid w:val="00330D0E"/>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5B1"/>
    <w:rsid w:val="0034792B"/>
    <w:rsid w:val="00347F16"/>
    <w:rsid w:val="00350453"/>
    <w:rsid w:val="003505FC"/>
    <w:rsid w:val="0035065D"/>
    <w:rsid w:val="00350AE9"/>
    <w:rsid w:val="00350C59"/>
    <w:rsid w:val="003511E5"/>
    <w:rsid w:val="00351E96"/>
    <w:rsid w:val="00351F19"/>
    <w:rsid w:val="00351F24"/>
    <w:rsid w:val="003520FB"/>
    <w:rsid w:val="00352401"/>
    <w:rsid w:val="00352648"/>
    <w:rsid w:val="003528EC"/>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753"/>
    <w:rsid w:val="00364AA8"/>
    <w:rsid w:val="00365015"/>
    <w:rsid w:val="0036537C"/>
    <w:rsid w:val="0036562E"/>
    <w:rsid w:val="00365995"/>
    <w:rsid w:val="00366064"/>
    <w:rsid w:val="00366253"/>
    <w:rsid w:val="0036655D"/>
    <w:rsid w:val="00366990"/>
    <w:rsid w:val="00366AFB"/>
    <w:rsid w:val="00366BDE"/>
    <w:rsid w:val="00366CC2"/>
    <w:rsid w:val="003674D6"/>
    <w:rsid w:val="0036751E"/>
    <w:rsid w:val="0036759A"/>
    <w:rsid w:val="00367C1C"/>
    <w:rsid w:val="00367DE0"/>
    <w:rsid w:val="00370241"/>
    <w:rsid w:val="00370656"/>
    <w:rsid w:val="00370753"/>
    <w:rsid w:val="00370A35"/>
    <w:rsid w:val="00370B66"/>
    <w:rsid w:val="00370F21"/>
    <w:rsid w:val="003712D7"/>
    <w:rsid w:val="00371305"/>
    <w:rsid w:val="0037154B"/>
    <w:rsid w:val="0037158C"/>
    <w:rsid w:val="00371925"/>
    <w:rsid w:val="00371A5F"/>
    <w:rsid w:val="00371B0C"/>
    <w:rsid w:val="00372354"/>
    <w:rsid w:val="003724F6"/>
    <w:rsid w:val="0037274F"/>
    <w:rsid w:val="00372B5E"/>
    <w:rsid w:val="00372FE2"/>
    <w:rsid w:val="00373ADB"/>
    <w:rsid w:val="00373D40"/>
    <w:rsid w:val="00373EA0"/>
    <w:rsid w:val="00374603"/>
    <w:rsid w:val="003747E4"/>
    <w:rsid w:val="00374966"/>
    <w:rsid w:val="00374D1C"/>
    <w:rsid w:val="00374DD4"/>
    <w:rsid w:val="00374F9A"/>
    <w:rsid w:val="003752A2"/>
    <w:rsid w:val="0037540C"/>
    <w:rsid w:val="00375666"/>
    <w:rsid w:val="00375B89"/>
    <w:rsid w:val="00375BB8"/>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B9"/>
    <w:rsid w:val="003812A4"/>
    <w:rsid w:val="00381355"/>
    <w:rsid w:val="00381778"/>
    <w:rsid w:val="003817FC"/>
    <w:rsid w:val="00381973"/>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44"/>
    <w:rsid w:val="003867C0"/>
    <w:rsid w:val="00386A0A"/>
    <w:rsid w:val="00386A8F"/>
    <w:rsid w:val="00386B09"/>
    <w:rsid w:val="00386B65"/>
    <w:rsid w:val="00386DE2"/>
    <w:rsid w:val="00386DED"/>
    <w:rsid w:val="00387044"/>
    <w:rsid w:val="003875B7"/>
    <w:rsid w:val="003878BD"/>
    <w:rsid w:val="00387A20"/>
    <w:rsid w:val="00387BB7"/>
    <w:rsid w:val="00387E29"/>
    <w:rsid w:val="00390253"/>
    <w:rsid w:val="0039034E"/>
    <w:rsid w:val="00391195"/>
    <w:rsid w:val="003911B4"/>
    <w:rsid w:val="003913D3"/>
    <w:rsid w:val="00391656"/>
    <w:rsid w:val="00391778"/>
    <w:rsid w:val="00391C98"/>
    <w:rsid w:val="00391D89"/>
    <w:rsid w:val="00392320"/>
    <w:rsid w:val="0039254A"/>
    <w:rsid w:val="00392CDF"/>
    <w:rsid w:val="003930DE"/>
    <w:rsid w:val="003932D3"/>
    <w:rsid w:val="00393752"/>
    <w:rsid w:val="00393D31"/>
    <w:rsid w:val="00393D56"/>
    <w:rsid w:val="00393DB8"/>
    <w:rsid w:val="00394026"/>
    <w:rsid w:val="00394282"/>
    <w:rsid w:val="00394471"/>
    <w:rsid w:val="00394AFA"/>
    <w:rsid w:val="00394FCA"/>
    <w:rsid w:val="003955CD"/>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6D7"/>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0B"/>
    <w:rsid w:val="003B1C13"/>
    <w:rsid w:val="003B297A"/>
    <w:rsid w:val="003B2D93"/>
    <w:rsid w:val="003B2E10"/>
    <w:rsid w:val="003B3236"/>
    <w:rsid w:val="003B32F9"/>
    <w:rsid w:val="003B3333"/>
    <w:rsid w:val="003B35E6"/>
    <w:rsid w:val="003B3BA5"/>
    <w:rsid w:val="003B3C80"/>
    <w:rsid w:val="003B3DEF"/>
    <w:rsid w:val="003B3F65"/>
    <w:rsid w:val="003B4564"/>
    <w:rsid w:val="003B4775"/>
    <w:rsid w:val="003B47A0"/>
    <w:rsid w:val="003B4A92"/>
    <w:rsid w:val="003B5946"/>
    <w:rsid w:val="003B60DC"/>
    <w:rsid w:val="003B6316"/>
    <w:rsid w:val="003B657B"/>
    <w:rsid w:val="003B68BB"/>
    <w:rsid w:val="003B68FE"/>
    <w:rsid w:val="003B6CBA"/>
    <w:rsid w:val="003B7147"/>
    <w:rsid w:val="003B7498"/>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A3F"/>
    <w:rsid w:val="003D2E3C"/>
    <w:rsid w:val="003D2F09"/>
    <w:rsid w:val="003D3390"/>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42C"/>
    <w:rsid w:val="003E0A53"/>
    <w:rsid w:val="003E108D"/>
    <w:rsid w:val="003E11D3"/>
    <w:rsid w:val="003E12A1"/>
    <w:rsid w:val="003E1312"/>
    <w:rsid w:val="003E1563"/>
    <w:rsid w:val="003E1A36"/>
    <w:rsid w:val="003E1D6A"/>
    <w:rsid w:val="003E1DA6"/>
    <w:rsid w:val="003E2228"/>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A8C"/>
    <w:rsid w:val="003E5E94"/>
    <w:rsid w:val="003E6059"/>
    <w:rsid w:val="003E6953"/>
    <w:rsid w:val="003E6D78"/>
    <w:rsid w:val="003E6F61"/>
    <w:rsid w:val="003E713F"/>
    <w:rsid w:val="003E7913"/>
    <w:rsid w:val="003E7B2B"/>
    <w:rsid w:val="003F01E8"/>
    <w:rsid w:val="003F03BD"/>
    <w:rsid w:val="003F03CB"/>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94A"/>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8AC"/>
    <w:rsid w:val="0040096E"/>
    <w:rsid w:val="00400A19"/>
    <w:rsid w:val="00400A81"/>
    <w:rsid w:val="00400B6A"/>
    <w:rsid w:val="00400FD7"/>
    <w:rsid w:val="00401698"/>
    <w:rsid w:val="0040198E"/>
    <w:rsid w:val="00401DAE"/>
    <w:rsid w:val="0040224D"/>
    <w:rsid w:val="0040245F"/>
    <w:rsid w:val="0040269B"/>
    <w:rsid w:val="004028A5"/>
    <w:rsid w:val="00402CD1"/>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27D"/>
    <w:rsid w:val="004072B1"/>
    <w:rsid w:val="004072E7"/>
    <w:rsid w:val="00407F1E"/>
    <w:rsid w:val="00410371"/>
    <w:rsid w:val="00410C15"/>
    <w:rsid w:val="00410C20"/>
    <w:rsid w:val="00411091"/>
    <w:rsid w:val="004117F0"/>
    <w:rsid w:val="00411920"/>
    <w:rsid w:val="00411C2B"/>
    <w:rsid w:val="00411C38"/>
    <w:rsid w:val="00412444"/>
    <w:rsid w:val="004126F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0E8B"/>
    <w:rsid w:val="00421120"/>
    <w:rsid w:val="00421351"/>
    <w:rsid w:val="004216C7"/>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5A8"/>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3A"/>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01E"/>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292"/>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C3D"/>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BD8"/>
    <w:rsid w:val="00482CE2"/>
    <w:rsid w:val="00482E7C"/>
    <w:rsid w:val="00483509"/>
    <w:rsid w:val="0048355E"/>
    <w:rsid w:val="004836C0"/>
    <w:rsid w:val="004837FA"/>
    <w:rsid w:val="00484037"/>
    <w:rsid w:val="004843C7"/>
    <w:rsid w:val="004846B3"/>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06"/>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C9F"/>
    <w:rsid w:val="00497F88"/>
    <w:rsid w:val="004A05C2"/>
    <w:rsid w:val="004A0EC3"/>
    <w:rsid w:val="004A119B"/>
    <w:rsid w:val="004A2175"/>
    <w:rsid w:val="004A28E1"/>
    <w:rsid w:val="004A3655"/>
    <w:rsid w:val="004A3C4A"/>
    <w:rsid w:val="004A3E8E"/>
    <w:rsid w:val="004A40AB"/>
    <w:rsid w:val="004A4437"/>
    <w:rsid w:val="004A445C"/>
    <w:rsid w:val="004A4673"/>
    <w:rsid w:val="004A47DF"/>
    <w:rsid w:val="004A4962"/>
    <w:rsid w:val="004A4B56"/>
    <w:rsid w:val="004A4F29"/>
    <w:rsid w:val="004A5294"/>
    <w:rsid w:val="004A536A"/>
    <w:rsid w:val="004A5654"/>
    <w:rsid w:val="004A5C7C"/>
    <w:rsid w:val="004A5D49"/>
    <w:rsid w:val="004A5E25"/>
    <w:rsid w:val="004A60DA"/>
    <w:rsid w:val="004A6670"/>
    <w:rsid w:val="004A6B4F"/>
    <w:rsid w:val="004A7206"/>
    <w:rsid w:val="004A74F6"/>
    <w:rsid w:val="004A755F"/>
    <w:rsid w:val="004A760D"/>
    <w:rsid w:val="004A76DE"/>
    <w:rsid w:val="004A76EE"/>
    <w:rsid w:val="004A772D"/>
    <w:rsid w:val="004A773C"/>
    <w:rsid w:val="004A77CA"/>
    <w:rsid w:val="004B0051"/>
    <w:rsid w:val="004B0132"/>
    <w:rsid w:val="004B0591"/>
    <w:rsid w:val="004B0634"/>
    <w:rsid w:val="004B08D5"/>
    <w:rsid w:val="004B0D5F"/>
    <w:rsid w:val="004B0FA9"/>
    <w:rsid w:val="004B13F7"/>
    <w:rsid w:val="004B13F8"/>
    <w:rsid w:val="004B165F"/>
    <w:rsid w:val="004B17B8"/>
    <w:rsid w:val="004B2137"/>
    <w:rsid w:val="004B278A"/>
    <w:rsid w:val="004B29F4"/>
    <w:rsid w:val="004B2C7F"/>
    <w:rsid w:val="004B309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FA5"/>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6BE"/>
    <w:rsid w:val="004C4837"/>
    <w:rsid w:val="004C4F0A"/>
    <w:rsid w:val="004C4F88"/>
    <w:rsid w:val="004C5035"/>
    <w:rsid w:val="004C50BC"/>
    <w:rsid w:val="004C51AF"/>
    <w:rsid w:val="004C52D1"/>
    <w:rsid w:val="004C5CEF"/>
    <w:rsid w:val="004C6627"/>
    <w:rsid w:val="004C6C78"/>
    <w:rsid w:val="004C6D62"/>
    <w:rsid w:val="004C7060"/>
    <w:rsid w:val="004C72E9"/>
    <w:rsid w:val="004C7C53"/>
    <w:rsid w:val="004C7C72"/>
    <w:rsid w:val="004C7CC0"/>
    <w:rsid w:val="004C7E83"/>
    <w:rsid w:val="004C7F52"/>
    <w:rsid w:val="004C7F66"/>
    <w:rsid w:val="004C7FBF"/>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2AA"/>
    <w:rsid w:val="004D34F2"/>
    <w:rsid w:val="004D3578"/>
    <w:rsid w:val="004D393F"/>
    <w:rsid w:val="004D3F9B"/>
    <w:rsid w:val="004D41ED"/>
    <w:rsid w:val="004D452C"/>
    <w:rsid w:val="004D4ABB"/>
    <w:rsid w:val="004D4E33"/>
    <w:rsid w:val="004D4EFA"/>
    <w:rsid w:val="004D52B0"/>
    <w:rsid w:val="004D547F"/>
    <w:rsid w:val="004D5609"/>
    <w:rsid w:val="004D5912"/>
    <w:rsid w:val="004D5A47"/>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CE"/>
    <w:rsid w:val="004E69F3"/>
    <w:rsid w:val="004E6AD5"/>
    <w:rsid w:val="004E6B12"/>
    <w:rsid w:val="004E7039"/>
    <w:rsid w:val="004E74CC"/>
    <w:rsid w:val="004E76BF"/>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01"/>
    <w:rsid w:val="004F70D8"/>
    <w:rsid w:val="004F70FE"/>
    <w:rsid w:val="004F7535"/>
    <w:rsid w:val="004F789E"/>
    <w:rsid w:val="004F7B00"/>
    <w:rsid w:val="004F7D1A"/>
    <w:rsid w:val="004F7D64"/>
    <w:rsid w:val="004F7E94"/>
    <w:rsid w:val="0050035D"/>
    <w:rsid w:val="005004AF"/>
    <w:rsid w:val="00500EEE"/>
    <w:rsid w:val="00500F42"/>
    <w:rsid w:val="00500F61"/>
    <w:rsid w:val="00501370"/>
    <w:rsid w:val="00501594"/>
    <w:rsid w:val="00501719"/>
    <w:rsid w:val="00501761"/>
    <w:rsid w:val="00501768"/>
    <w:rsid w:val="0050191D"/>
    <w:rsid w:val="005027CA"/>
    <w:rsid w:val="0050288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BA2"/>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804"/>
    <w:rsid w:val="00516D49"/>
    <w:rsid w:val="005170FF"/>
    <w:rsid w:val="005171E3"/>
    <w:rsid w:val="0051771F"/>
    <w:rsid w:val="00517842"/>
    <w:rsid w:val="00517A33"/>
    <w:rsid w:val="00517DCA"/>
    <w:rsid w:val="0052019C"/>
    <w:rsid w:val="005202F9"/>
    <w:rsid w:val="0052055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A72"/>
    <w:rsid w:val="00527E37"/>
    <w:rsid w:val="00527FF9"/>
    <w:rsid w:val="00530118"/>
    <w:rsid w:val="00530259"/>
    <w:rsid w:val="00530474"/>
    <w:rsid w:val="005306CC"/>
    <w:rsid w:val="005309E8"/>
    <w:rsid w:val="00530E2F"/>
    <w:rsid w:val="00530E88"/>
    <w:rsid w:val="00530F49"/>
    <w:rsid w:val="00531663"/>
    <w:rsid w:val="00531A7F"/>
    <w:rsid w:val="00531BE6"/>
    <w:rsid w:val="00531F9C"/>
    <w:rsid w:val="00532139"/>
    <w:rsid w:val="00532AAF"/>
    <w:rsid w:val="00532F41"/>
    <w:rsid w:val="00532FD4"/>
    <w:rsid w:val="00533204"/>
    <w:rsid w:val="005337F6"/>
    <w:rsid w:val="00533821"/>
    <w:rsid w:val="00533A09"/>
    <w:rsid w:val="00533A24"/>
    <w:rsid w:val="0053476B"/>
    <w:rsid w:val="005347CF"/>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5E"/>
    <w:rsid w:val="005376A0"/>
    <w:rsid w:val="00537791"/>
    <w:rsid w:val="005379E3"/>
    <w:rsid w:val="00537B5D"/>
    <w:rsid w:val="00537C02"/>
    <w:rsid w:val="00537C39"/>
    <w:rsid w:val="00537DCA"/>
    <w:rsid w:val="00537EE5"/>
    <w:rsid w:val="00540941"/>
    <w:rsid w:val="00540BC5"/>
    <w:rsid w:val="00540CB2"/>
    <w:rsid w:val="00541138"/>
    <w:rsid w:val="00541175"/>
    <w:rsid w:val="005412F8"/>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5B"/>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C5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54E"/>
    <w:rsid w:val="0055660D"/>
    <w:rsid w:val="00556619"/>
    <w:rsid w:val="005567F2"/>
    <w:rsid w:val="0055685D"/>
    <w:rsid w:val="00556B51"/>
    <w:rsid w:val="00556BEF"/>
    <w:rsid w:val="00556F12"/>
    <w:rsid w:val="00557171"/>
    <w:rsid w:val="005576E4"/>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D12"/>
    <w:rsid w:val="00563FD1"/>
    <w:rsid w:val="00564289"/>
    <w:rsid w:val="005643A0"/>
    <w:rsid w:val="005643DF"/>
    <w:rsid w:val="00564866"/>
    <w:rsid w:val="00564EEA"/>
    <w:rsid w:val="00565087"/>
    <w:rsid w:val="0056538C"/>
    <w:rsid w:val="0056558B"/>
    <w:rsid w:val="005655DB"/>
    <w:rsid w:val="00565684"/>
    <w:rsid w:val="005658F1"/>
    <w:rsid w:val="005659DE"/>
    <w:rsid w:val="00565B1C"/>
    <w:rsid w:val="00565DF7"/>
    <w:rsid w:val="00566002"/>
    <w:rsid w:val="005665A5"/>
    <w:rsid w:val="0056687D"/>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5C2"/>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0"/>
    <w:rsid w:val="00584776"/>
    <w:rsid w:val="00584BD0"/>
    <w:rsid w:val="00584CE6"/>
    <w:rsid w:val="00585667"/>
    <w:rsid w:val="00585761"/>
    <w:rsid w:val="00585C59"/>
    <w:rsid w:val="00585F03"/>
    <w:rsid w:val="0058647A"/>
    <w:rsid w:val="00586BD5"/>
    <w:rsid w:val="00587021"/>
    <w:rsid w:val="00587066"/>
    <w:rsid w:val="0058710F"/>
    <w:rsid w:val="00587309"/>
    <w:rsid w:val="00587310"/>
    <w:rsid w:val="0058751A"/>
    <w:rsid w:val="00587919"/>
    <w:rsid w:val="00587A9A"/>
    <w:rsid w:val="00587D44"/>
    <w:rsid w:val="00587D92"/>
    <w:rsid w:val="00587ED4"/>
    <w:rsid w:val="0059009F"/>
    <w:rsid w:val="00591390"/>
    <w:rsid w:val="005919FC"/>
    <w:rsid w:val="00591A63"/>
    <w:rsid w:val="00592217"/>
    <w:rsid w:val="00592637"/>
    <w:rsid w:val="0059296D"/>
    <w:rsid w:val="00592D74"/>
    <w:rsid w:val="00593172"/>
    <w:rsid w:val="0059348D"/>
    <w:rsid w:val="00593B8B"/>
    <w:rsid w:val="00593F5A"/>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269"/>
    <w:rsid w:val="005B22A5"/>
    <w:rsid w:val="005B2805"/>
    <w:rsid w:val="005B2868"/>
    <w:rsid w:val="005B2F9B"/>
    <w:rsid w:val="005B3090"/>
    <w:rsid w:val="005B31C7"/>
    <w:rsid w:val="005B3452"/>
    <w:rsid w:val="005B3738"/>
    <w:rsid w:val="005B40F3"/>
    <w:rsid w:val="005B44AA"/>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2F2F"/>
    <w:rsid w:val="005C3527"/>
    <w:rsid w:val="005C3DEF"/>
    <w:rsid w:val="005C454E"/>
    <w:rsid w:val="005C4625"/>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CB9"/>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1FCB"/>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767"/>
    <w:rsid w:val="005E4834"/>
    <w:rsid w:val="005E4AC2"/>
    <w:rsid w:val="005E4E0E"/>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96F"/>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AFA"/>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11"/>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94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0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DF"/>
    <w:rsid w:val="0061705B"/>
    <w:rsid w:val="006171DA"/>
    <w:rsid w:val="00617242"/>
    <w:rsid w:val="006175BF"/>
    <w:rsid w:val="00617735"/>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23"/>
    <w:rsid w:val="006257ED"/>
    <w:rsid w:val="00625BC0"/>
    <w:rsid w:val="00625CF6"/>
    <w:rsid w:val="00626163"/>
    <w:rsid w:val="006267E2"/>
    <w:rsid w:val="00626840"/>
    <w:rsid w:val="006269C7"/>
    <w:rsid w:val="00626C51"/>
    <w:rsid w:val="00627125"/>
    <w:rsid w:val="00627366"/>
    <w:rsid w:val="0062772A"/>
    <w:rsid w:val="00627908"/>
    <w:rsid w:val="00627C5C"/>
    <w:rsid w:val="00627E02"/>
    <w:rsid w:val="00630657"/>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414"/>
    <w:rsid w:val="00634867"/>
    <w:rsid w:val="00634981"/>
    <w:rsid w:val="00634C4A"/>
    <w:rsid w:val="00634EC2"/>
    <w:rsid w:val="00635489"/>
    <w:rsid w:val="006359DB"/>
    <w:rsid w:val="00635B3E"/>
    <w:rsid w:val="00635C6B"/>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A6"/>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6E6"/>
    <w:rsid w:val="00646939"/>
    <w:rsid w:val="0064695D"/>
    <w:rsid w:val="00646D7B"/>
    <w:rsid w:val="00647336"/>
    <w:rsid w:val="006474A2"/>
    <w:rsid w:val="006474A9"/>
    <w:rsid w:val="00647E96"/>
    <w:rsid w:val="006508B8"/>
    <w:rsid w:val="006509C0"/>
    <w:rsid w:val="00650A04"/>
    <w:rsid w:val="00650B4A"/>
    <w:rsid w:val="00650F4C"/>
    <w:rsid w:val="00650FCF"/>
    <w:rsid w:val="00651191"/>
    <w:rsid w:val="006511A2"/>
    <w:rsid w:val="00651368"/>
    <w:rsid w:val="00651560"/>
    <w:rsid w:val="0065163B"/>
    <w:rsid w:val="006516AF"/>
    <w:rsid w:val="006519D7"/>
    <w:rsid w:val="00651E65"/>
    <w:rsid w:val="00651E87"/>
    <w:rsid w:val="00651EAF"/>
    <w:rsid w:val="006525F4"/>
    <w:rsid w:val="0065260A"/>
    <w:rsid w:val="006529E5"/>
    <w:rsid w:val="0065336B"/>
    <w:rsid w:val="0065338C"/>
    <w:rsid w:val="006535B0"/>
    <w:rsid w:val="00653638"/>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234"/>
    <w:rsid w:val="006616E5"/>
    <w:rsid w:val="00662153"/>
    <w:rsid w:val="00662241"/>
    <w:rsid w:val="006624AD"/>
    <w:rsid w:val="0066272C"/>
    <w:rsid w:val="00662940"/>
    <w:rsid w:val="00662B32"/>
    <w:rsid w:val="00662E4C"/>
    <w:rsid w:val="00662FA9"/>
    <w:rsid w:val="006637BB"/>
    <w:rsid w:val="00663A6F"/>
    <w:rsid w:val="00663C05"/>
    <w:rsid w:val="00664161"/>
    <w:rsid w:val="0066440E"/>
    <w:rsid w:val="00664422"/>
    <w:rsid w:val="00664F1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2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CD8"/>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7C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D62"/>
    <w:rsid w:val="00692218"/>
    <w:rsid w:val="00692225"/>
    <w:rsid w:val="00692390"/>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E0A"/>
    <w:rsid w:val="006952E5"/>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19"/>
    <w:rsid w:val="006A5A1C"/>
    <w:rsid w:val="006A5D5D"/>
    <w:rsid w:val="006A5DCC"/>
    <w:rsid w:val="006A6032"/>
    <w:rsid w:val="006A6205"/>
    <w:rsid w:val="006A6830"/>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BC7"/>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DD"/>
    <w:rsid w:val="006D5417"/>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29D"/>
    <w:rsid w:val="007066CB"/>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C89"/>
    <w:rsid w:val="00726EC6"/>
    <w:rsid w:val="00727527"/>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B78"/>
    <w:rsid w:val="00736D62"/>
    <w:rsid w:val="00736EE8"/>
    <w:rsid w:val="0073714B"/>
    <w:rsid w:val="0073752A"/>
    <w:rsid w:val="007376D6"/>
    <w:rsid w:val="0073776E"/>
    <w:rsid w:val="0073797F"/>
    <w:rsid w:val="00737AD3"/>
    <w:rsid w:val="00737BE6"/>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2F"/>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473"/>
    <w:rsid w:val="00751563"/>
    <w:rsid w:val="0075160F"/>
    <w:rsid w:val="0075167F"/>
    <w:rsid w:val="007517E2"/>
    <w:rsid w:val="00751D7D"/>
    <w:rsid w:val="0075204A"/>
    <w:rsid w:val="007527A2"/>
    <w:rsid w:val="00752951"/>
    <w:rsid w:val="00752A8F"/>
    <w:rsid w:val="00752E07"/>
    <w:rsid w:val="00752E17"/>
    <w:rsid w:val="00752ED5"/>
    <w:rsid w:val="0075302D"/>
    <w:rsid w:val="007530BD"/>
    <w:rsid w:val="00753375"/>
    <w:rsid w:val="00753413"/>
    <w:rsid w:val="007535B8"/>
    <w:rsid w:val="00753676"/>
    <w:rsid w:val="00753978"/>
    <w:rsid w:val="00753A67"/>
    <w:rsid w:val="00753F82"/>
    <w:rsid w:val="00754543"/>
    <w:rsid w:val="00755024"/>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3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514"/>
    <w:rsid w:val="00773775"/>
    <w:rsid w:val="00773A24"/>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6D3"/>
    <w:rsid w:val="00782B2C"/>
    <w:rsid w:val="00782EC2"/>
    <w:rsid w:val="007830B1"/>
    <w:rsid w:val="00783751"/>
    <w:rsid w:val="00783A4E"/>
    <w:rsid w:val="00783AAA"/>
    <w:rsid w:val="00783DE4"/>
    <w:rsid w:val="0078421B"/>
    <w:rsid w:val="0078452E"/>
    <w:rsid w:val="0078496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6B0"/>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4A"/>
    <w:rsid w:val="007A0A5C"/>
    <w:rsid w:val="007A0DE5"/>
    <w:rsid w:val="007A0F9E"/>
    <w:rsid w:val="007A1323"/>
    <w:rsid w:val="007A17BA"/>
    <w:rsid w:val="007A1D08"/>
    <w:rsid w:val="007A1F16"/>
    <w:rsid w:val="007A209B"/>
    <w:rsid w:val="007A22B6"/>
    <w:rsid w:val="007A242C"/>
    <w:rsid w:val="007A28B4"/>
    <w:rsid w:val="007A29D9"/>
    <w:rsid w:val="007A2B5C"/>
    <w:rsid w:val="007A2CB2"/>
    <w:rsid w:val="007A2DA2"/>
    <w:rsid w:val="007A2F38"/>
    <w:rsid w:val="007A31B6"/>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CFC"/>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6A"/>
    <w:rsid w:val="007C66C2"/>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C44"/>
    <w:rsid w:val="007D2551"/>
    <w:rsid w:val="007D2859"/>
    <w:rsid w:val="007D28AC"/>
    <w:rsid w:val="007D32CC"/>
    <w:rsid w:val="007D3A02"/>
    <w:rsid w:val="007D3CBB"/>
    <w:rsid w:val="007D3EDC"/>
    <w:rsid w:val="007D3F4F"/>
    <w:rsid w:val="007D3F9D"/>
    <w:rsid w:val="007D404A"/>
    <w:rsid w:val="007D4083"/>
    <w:rsid w:val="007D42CC"/>
    <w:rsid w:val="007D43F2"/>
    <w:rsid w:val="007D4439"/>
    <w:rsid w:val="007D458A"/>
    <w:rsid w:val="007D4707"/>
    <w:rsid w:val="007D4907"/>
    <w:rsid w:val="007D49FF"/>
    <w:rsid w:val="007D525D"/>
    <w:rsid w:val="007D52BB"/>
    <w:rsid w:val="007D5324"/>
    <w:rsid w:val="007D5952"/>
    <w:rsid w:val="007D5A7F"/>
    <w:rsid w:val="007D5C03"/>
    <w:rsid w:val="007D5D82"/>
    <w:rsid w:val="007D5EC7"/>
    <w:rsid w:val="007D5ED0"/>
    <w:rsid w:val="007D6052"/>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C07"/>
    <w:rsid w:val="007D7D0B"/>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CCC"/>
    <w:rsid w:val="007F0D5E"/>
    <w:rsid w:val="007F0F3A"/>
    <w:rsid w:val="007F0FB3"/>
    <w:rsid w:val="007F188E"/>
    <w:rsid w:val="007F18B7"/>
    <w:rsid w:val="007F1A15"/>
    <w:rsid w:val="007F1AF7"/>
    <w:rsid w:val="007F1E8B"/>
    <w:rsid w:val="007F2052"/>
    <w:rsid w:val="007F283E"/>
    <w:rsid w:val="007F29E9"/>
    <w:rsid w:val="007F2C27"/>
    <w:rsid w:val="007F2D08"/>
    <w:rsid w:val="007F2D64"/>
    <w:rsid w:val="007F3120"/>
    <w:rsid w:val="007F4104"/>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5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DDB"/>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719"/>
    <w:rsid w:val="00830849"/>
    <w:rsid w:val="00830929"/>
    <w:rsid w:val="00830A8B"/>
    <w:rsid w:val="00830D78"/>
    <w:rsid w:val="00830FCD"/>
    <w:rsid w:val="0083100C"/>
    <w:rsid w:val="008315D0"/>
    <w:rsid w:val="0083165C"/>
    <w:rsid w:val="00831DAC"/>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D42"/>
    <w:rsid w:val="00842DF9"/>
    <w:rsid w:val="00843537"/>
    <w:rsid w:val="00843656"/>
    <w:rsid w:val="00843B26"/>
    <w:rsid w:val="00843E55"/>
    <w:rsid w:val="0084447A"/>
    <w:rsid w:val="008446E0"/>
    <w:rsid w:val="0084473C"/>
    <w:rsid w:val="00844B7F"/>
    <w:rsid w:val="00844DBE"/>
    <w:rsid w:val="00844F25"/>
    <w:rsid w:val="00845198"/>
    <w:rsid w:val="0084534D"/>
    <w:rsid w:val="00845534"/>
    <w:rsid w:val="00845929"/>
    <w:rsid w:val="00845ECE"/>
    <w:rsid w:val="0084620C"/>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2E"/>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121"/>
    <w:rsid w:val="008562C2"/>
    <w:rsid w:val="00856319"/>
    <w:rsid w:val="0085671C"/>
    <w:rsid w:val="00856825"/>
    <w:rsid w:val="00856826"/>
    <w:rsid w:val="008568C0"/>
    <w:rsid w:val="0085691F"/>
    <w:rsid w:val="00856AA4"/>
    <w:rsid w:val="00857711"/>
    <w:rsid w:val="00857945"/>
    <w:rsid w:val="00857A8F"/>
    <w:rsid w:val="00857C48"/>
    <w:rsid w:val="00857D9A"/>
    <w:rsid w:val="0086019C"/>
    <w:rsid w:val="008601CC"/>
    <w:rsid w:val="0086030A"/>
    <w:rsid w:val="0086063B"/>
    <w:rsid w:val="00860870"/>
    <w:rsid w:val="00860CA4"/>
    <w:rsid w:val="00860E49"/>
    <w:rsid w:val="0086191A"/>
    <w:rsid w:val="008626E7"/>
    <w:rsid w:val="0086280D"/>
    <w:rsid w:val="00862BE9"/>
    <w:rsid w:val="00862D3D"/>
    <w:rsid w:val="00863B4F"/>
    <w:rsid w:val="00863CE8"/>
    <w:rsid w:val="008641AB"/>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5B"/>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50A"/>
    <w:rsid w:val="0087588F"/>
    <w:rsid w:val="008758A1"/>
    <w:rsid w:val="00875AA6"/>
    <w:rsid w:val="00875AAF"/>
    <w:rsid w:val="00875E37"/>
    <w:rsid w:val="00876032"/>
    <w:rsid w:val="00876283"/>
    <w:rsid w:val="0087688F"/>
    <w:rsid w:val="008768CA"/>
    <w:rsid w:val="00876BE6"/>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89A"/>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08"/>
    <w:rsid w:val="0089111B"/>
    <w:rsid w:val="008911A3"/>
    <w:rsid w:val="008911E3"/>
    <w:rsid w:val="0089125A"/>
    <w:rsid w:val="00891B28"/>
    <w:rsid w:val="0089201F"/>
    <w:rsid w:val="008921C9"/>
    <w:rsid w:val="00892680"/>
    <w:rsid w:val="0089276C"/>
    <w:rsid w:val="00892E82"/>
    <w:rsid w:val="008936FE"/>
    <w:rsid w:val="00893790"/>
    <w:rsid w:val="00893829"/>
    <w:rsid w:val="0089385F"/>
    <w:rsid w:val="00893CAB"/>
    <w:rsid w:val="00893D04"/>
    <w:rsid w:val="00893E16"/>
    <w:rsid w:val="00893E1D"/>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52C"/>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362"/>
    <w:rsid w:val="008A24B0"/>
    <w:rsid w:val="008A2579"/>
    <w:rsid w:val="008A2A82"/>
    <w:rsid w:val="008A2DF8"/>
    <w:rsid w:val="008A2E42"/>
    <w:rsid w:val="008A30BC"/>
    <w:rsid w:val="008A35BF"/>
    <w:rsid w:val="008A3667"/>
    <w:rsid w:val="008A3668"/>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6E0"/>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345"/>
    <w:rsid w:val="008F0D03"/>
    <w:rsid w:val="008F0DD4"/>
    <w:rsid w:val="008F11C5"/>
    <w:rsid w:val="008F15B3"/>
    <w:rsid w:val="008F17A9"/>
    <w:rsid w:val="008F1816"/>
    <w:rsid w:val="008F1830"/>
    <w:rsid w:val="008F29E5"/>
    <w:rsid w:val="008F2C3F"/>
    <w:rsid w:val="008F2DEA"/>
    <w:rsid w:val="008F3062"/>
    <w:rsid w:val="008F33EC"/>
    <w:rsid w:val="008F34FB"/>
    <w:rsid w:val="008F36A1"/>
    <w:rsid w:val="008F3E5D"/>
    <w:rsid w:val="008F4149"/>
    <w:rsid w:val="008F4771"/>
    <w:rsid w:val="008F48B7"/>
    <w:rsid w:val="008F4A12"/>
    <w:rsid w:val="008F4F81"/>
    <w:rsid w:val="008F5247"/>
    <w:rsid w:val="008F5559"/>
    <w:rsid w:val="008F55DE"/>
    <w:rsid w:val="008F5A11"/>
    <w:rsid w:val="008F60EF"/>
    <w:rsid w:val="008F6495"/>
    <w:rsid w:val="008F65EF"/>
    <w:rsid w:val="008F67AD"/>
    <w:rsid w:val="008F686C"/>
    <w:rsid w:val="008F6899"/>
    <w:rsid w:val="008F770F"/>
    <w:rsid w:val="009000BD"/>
    <w:rsid w:val="00900240"/>
    <w:rsid w:val="009003D9"/>
    <w:rsid w:val="009005F4"/>
    <w:rsid w:val="00900B88"/>
    <w:rsid w:val="00900BFC"/>
    <w:rsid w:val="00900ED7"/>
    <w:rsid w:val="00900F82"/>
    <w:rsid w:val="0090177D"/>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8C6"/>
    <w:rsid w:val="00904C0C"/>
    <w:rsid w:val="009051B2"/>
    <w:rsid w:val="0090531B"/>
    <w:rsid w:val="0090531E"/>
    <w:rsid w:val="0090584C"/>
    <w:rsid w:val="00905A7F"/>
    <w:rsid w:val="00905C6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3CF"/>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2E9E"/>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A0"/>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460"/>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577"/>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2B"/>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5D9"/>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112"/>
    <w:rsid w:val="00974447"/>
    <w:rsid w:val="00974BE5"/>
    <w:rsid w:val="0097507C"/>
    <w:rsid w:val="00975108"/>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B8"/>
    <w:rsid w:val="00985480"/>
    <w:rsid w:val="00985AB7"/>
    <w:rsid w:val="00986076"/>
    <w:rsid w:val="009862AE"/>
    <w:rsid w:val="00986FB1"/>
    <w:rsid w:val="009870CB"/>
    <w:rsid w:val="00987475"/>
    <w:rsid w:val="009877DF"/>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B"/>
    <w:rsid w:val="00993D6B"/>
    <w:rsid w:val="0099455B"/>
    <w:rsid w:val="00994603"/>
    <w:rsid w:val="00994E86"/>
    <w:rsid w:val="00994F3B"/>
    <w:rsid w:val="00994FF8"/>
    <w:rsid w:val="00995143"/>
    <w:rsid w:val="00995947"/>
    <w:rsid w:val="00995962"/>
    <w:rsid w:val="00995C13"/>
    <w:rsid w:val="00995FC4"/>
    <w:rsid w:val="0099620F"/>
    <w:rsid w:val="00996936"/>
    <w:rsid w:val="00996FCB"/>
    <w:rsid w:val="00997350"/>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7BC"/>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731"/>
    <w:rsid w:val="009A7883"/>
    <w:rsid w:val="009A7AB8"/>
    <w:rsid w:val="009A7BA3"/>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E6"/>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24"/>
    <w:rsid w:val="009C1827"/>
    <w:rsid w:val="009C1CAF"/>
    <w:rsid w:val="009C1EA6"/>
    <w:rsid w:val="009C21E7"/>
    <w:rsid w:val="009C25AE"/>
    <w:rsid w:val="009C2621"/>
    <w:rsid w:val="009C2799"/>
    <w:rsid w:val="009C2912"/>
    <w:rsid w:val="009C297E"/>
    <w:rsid w:val="009C2FE8"/>
    <w:rsid w:val="009C3001"/>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45"/>
    <w:rsid w:val="009C6BA2"/>
    <w:rsid w:val="009C7017"/>
    <w:rsid w:val="009C70E7"/>
    <w:rsid w:val="009C7196"/>
    <w:rsid w:val="009C724A"/>
    <w:rsid w:val="009C7385"/>
    <w:rsid w:val="009C79C4"/>
    <w:rsid w:val="009C7C48"/>
    <w:rsid w:val="009C7F04"/>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1D2"/>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6D1"/>
    <w:rsid w:val="009E47E5"/>
    <w:rsid w:val="009E4AA5"/>
    <w:rsid w:val="009E4B60"/>
    <w:rsid w:val="009E4F72"/>
    <w:rsid w:val="009E5356"/>
    <w:rsid w:val="009E5401"/>
    <w:rsid w:val="009E5857"/>
    <w:rsid w:val="009E58F6"/>
    <w:rsid w:val="009E5ABF"/>
    <w:rsid w:val="009E5ACB"/>
    <w:rsid w:val="009E5EDF"/>
    <w:rsid w:val="009E6306"/>
    <w:rsid w:val="009E671D"/>
    <w:rsid w:val="009E68BC"/>
    <w:rsid w:val="009E71CE"/>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00B"/>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EC7"/>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5F"/>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DC"/>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74"/>
    <w:rsid w:val="00A202B4"/>
    <w:rsid w:val="00A205C6"/>
    <w:rsid w:val="00A2066C"/>
    <w:rsid w:val="00A20C9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7DA"/>
    <w:rsid w:val="00A278CD"/>
    <w:rsid w:val="00A27BF6"/>
    <w:rsid w:val="00A27D3C"/>
    <w:rsid w:val="00A27D43"/>
    <w:rsid w:val="00A27DAE"/>
    <w:rsid w:val="00A27E28"/>
    <w:rsid w:val="00A27E96"/>
    <w:rsid w:val="00A27F82"/>
    <w:rsid w:val="00A3063E"/>
    <w:rsid w:val="00A309F6"/>
    <w:rsid w:val="00A30CC4"/>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6ED"/>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07"/>
    <w:rsid w:val="00A56CF0"/>
    <w:rsid w:val="00A57128"/>
    <w:rsid w:val="00A57587"/>
    <w:rsid w:val="00A57624"/>
    <w:rsid w:val="00A57D1B"/>
    <w:rsid w:val="00A57DC1"/>
    <w:rsid w:val="00A60555"/>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6C0"/>
    <w:rsid w:val="00A66715"/>
    <w:rsid w:val="00A6687D"/>
    <w:rsid w:val="00A66ABB"/>
    <w:rsid w:val="00A701B8"/>
    <w:rsid w:val="00A7025A"/>
    <w:rsid w:val="00A71191"/>
    <w:rsid w:val="00A713AA"/>
    <w:rsid w:val="00A71873"/>
    <w:rsid w:val="00A7196D"/>
    <w:rsid w:val="00A71A96"/>
    <w:rsid w:val="00A71DF6"/>
    <w:rsid w:val="00A72055"/>
    <w:rsid w:val="00A725D1"/>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77CE1"/>
    <w:rsid w:val="00A805B1"/>
    <w:rsid w:val="00A8067E"/>
    <w:rsid w:val="00A809D6"/>
    <w:rsid w:val="00A80CF8"/>
    <w:rsid w:val="00A80CFC"/>
    <w:rsid w:val="00A813E1"/>
    <w:rsid w:val="00A817CF"/>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100"/>
    <w:rsid w:val="00A846CC"/>
    <w:rsid w:val="00A84ABA"/>
    <w:rsid w:val="00A84E81"/>
    <w:rsid w:val="00A84F94"/>
    <w:rsid w:val="00A8542C"/>
    <w:rsid w:val="00A856E3"/>
    <w:rsid w:val="00A859F2"/>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7BF"/>
    <w:rsid w:val="00A967C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2F6D"/>
    <w:rsid w:val="00AA3C01"/>
    <w:rsid w:val="00AA4162"/>
    <w:rsid w:val="00AA45D5"/>
    <w:rsid w:val="00AA485D"/>
    <w:rsid w:val="00AA4C25"/>
    <w:rsid w:val="00AA4E8E"/>
    <w:rsid w:val="00AA4F33"/>
    <w:rsid w:val="00AA50B4"/>
    <w:rsid w:val="00AA5130"/>
    <w:rsid w:val="00AA522A"/>
    <w:rsid w:val="00AA585F"/>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02"/>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AE9"/>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6F5F"/>
    <w:rsid w:val="00AC74CA"/>
    <w:rsid w:val="00AC79E9"/>
    <w:rsid w:val="00AC7AC5"/>
    <w:rsid w:val="00AC7DD8"/>
    <w:rsid w:val="00AC7FC4"/>
    <w:rsid w:val="00AD0B29"/>
    <w:rsid w:val="00AD11FC"/>
    <w:rsid w:val="00AD1CD8"/>
    <w:rsid w:val="00AD213E"/>
    <w:rsid w:val="00AD26FD"/>
    <w:rsid w:val="00AD2800"/>
    <w:rsid w:val="00AD2AEC"/>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F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4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34D"/>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1FD"/>
    <w:rsid w:val="00B13225"/>
    <w:rsid w:val="00B137E6"/>
    <w:rsid w:val="00B14AA9"/>
    <w:rsid w:val="00B14D54"/>
    <w:rsid w:val="00B14E3D"/>
    <w:rsid w:val="00B1531E"/>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80"/>
    <w:rsid w:val="00B228CC"/>
    <w:rsid w:val="00B22D53"/>
    <w:rsid w:val="00B22F00"/>
    <w:rsid w:val="00B22F21"/>
    <w:rsid w:val="00B231E6"/>
    <w:rsid w:val="00B23ABF"/>
    <w:rsid w:val="00B23BDE"/>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66"/>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88"/>
    <w:rsid w:val="00B41FCD"/>
    <w:rsid w:val="00B423E0"/>
    <w:rsid w:val="00B425D1"/>
    <w:rsid w:val="00B42C52"/>
    <w:rsid w:val="00B43D13"/>
    <w:rsid w:val="00B43D79"/>
    <w:rsid w:val="00B43E87"/>
    <w:rsid w:val="00B44227"/>
    <w:rsid w:val="00B4448A"/>
    <w:rsid w:val="00B4455E"/>
    <w:rsid w:val="00B447F0"/>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92F"/>
    <w:rsid w:val="00B522D0"/>
    <w:rsid w:val="00B52388"/>
    <w:rsid w:val="00B52B15"/>
    <w:rsid w:val="00B52D36"/>
    <w:rsid w:val="00B5334A"/>
    <w:rsid w:val="00B53526"/>
    <w:rsid w:val="00B5358A"/>
    <w:rsid w:val="00B536F1"/>
    <w:rsid w:val="00B538F7"/>
    <w:rsid w:val="00B53CC1"/>
    <w:rsid w:val="00B53FA5"/>
    <w:rsid w:val="00B53FB7"/>
    <w:rsid w:val="00B54018"/>
    <w:rsid w:val="00B546D5"/>
    <w:rsid w:val="00B547B2"/>
    <w:rsid w:val="00B5481A"/>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31C"/>
    <w:rsid w:val="00B736C4"/>
    <w:rsid w:val="00B73F49"/>
    <w:rsid w:val="00B74294"/>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D70"/>
    <w:rsid w:val="00B77D7F"/>
    <w:rsid w:val="00B77F03"/>
    <w:rsid w:val="00B80009"/>
    <w:rsid w:val="00B800A6"/>
    <w:rsid w:val="00B803E0"/>
    <w:rsid w:val="00B806BD"/>
    <w:rsid w:val="00B8097F"/>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50B"/>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75"/>
    <w:rsid w:val="00BA19A2"/>
    <w:rsid w:val="00BA2272"/>
    <w:rsid w:val="00BA24B5"/>
    <w:rsid w:val="00BA2F1E"/>
    <w:rsid w:val="00BA2F56"/>
    <w:rsid w:val="00BA30EB"/>
    <w:rsid w:val="00BA3614"/>
    <w:rsid w:val="00BA365E"/>
    <w:rsid w:val="00BA370E"/>
    <w:rsid w:val="00BA3EC5"/>
    <w:rsid w:val="00BA4625"/>
    <w:rsid w:val="00BA4641"/>
    <w:rsid w:val="00BA464C"/>
    <w:rsid w:val="00BA48A6"/>
    <w:rsid w:val="00BA48F7"/>
    <w:rsid w:val="00BA4B5A"/>
    <w:rsid w:val="00BA4FEE"/>
    <w:rsid w:val="00BA51D9"/>
    <w:rsid w:val="00BA578E"/>
    <w:rsid w:val="00BA5BCF"/>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34"/>
    <w:rsid w:val="00BB3F90"/>
    <w:rsid w:val="00BB4037"/>
    <w:rsid w:val="00BB4219"/>
    <w:rsid w:val="00BB4D21"/>
    <w:rsid w:val="00BB518D"/>
    <w:rsid w:val="00BB5337"/>
    <w:rsid w:val="00BB5522"/>
    <w:rsid w:val="00BB55B8"/>
    <w:rsid w:val="00BB5CDA"/>
    <w:rsid w:val="00BB5DFC"/>
    <w:rsid w:val="00BB5F1D"/>
    <w:rsid w:val="00BB6924"/>
    <w:rsid w:val="00BB6BE9"/>
    <w:rsid w:val="00BB6C03"/>
    <w:rsid w:val="00BB6D5A"/>
    <w:rsid w:val="00BB6F93"/>
    <w:rsid w:val="00BB6FED"/>
    <w:rsid w:val="00BB7644"/>
    <w:rsid w:val="00BB7950"/>
    <w:rsid w:val="00BB7A54"/>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264"/>
    <w:rsid w:val="00BE23BA"/>
    <w:rsid w:val="00BE243F"/>
    <w:rsid w:val="00BE24B3"/>
    <w:rsid w:val="00BE2888"/>
    <w:rsid w:val="00BE2898"/>
    <w:rsid w:val="00BE2BC2"/>
    <w:rsid w:val="00BE2D1D"/>
    <w:rsid w:val="00BE2F36"/>
    <w:rsid w:val="00BE348F"/>
    <w:rsid w:val="00BE34D2"/>
    <w:rsid w:val="00BE393D"/>
    <w:rsid w:val="00BE4094"/>
    <w:rsid w:val="00BE40E9"/>
    <w:rsid w:val="00BE4244"/>
    <w:rsid w:val="00BE4264"/>
    <w:rsid w:val="00BE42F1"/>
    <w:rsid w:val="00BE44E1"/>
    <w:rsid w:val="00BE4700"/>
    <w:rsid w:val="00BE55D8"/>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F0E"/>
    <w:rsid w:val="00BF6F3D"/>
    <w:rsid w:val="00BF7024"/>
    <w:rsid w:val="00BF7976"/>
    <w:rsid w:val="00BF79BF"/>
    <w:rsid w:val="00C004CB"/>
    <w:rsid w:val="00C004FA"/>
    <w:rsid w:val="00C00546"/>
    <w:rsid w:val="00C00553"/>
    <w:rsid w:val="00C008A1"/>
    <w:rsid w:val="00C008C5"/>
    <w:rsid w:val="00C00B5C"/>
    <w:rsid w:val="00C01149"/>
    <w:rsid w:val="00C01259"/>
    <w:rsid w:val="00C0130C"/>
    <w:rsid w:val="00C01388"/>
    <w:rsid w:val="00C0162C"/>
    <w:rsid w:val="00C02385"/>
    <w:rsid w:val="00C023C1"/>
    <w:rsid w:val="00C02A2A"/>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074"/>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86B"/>
    <w:rsid w:val="00C35FD7"/>
    <w:rsid w:val="00C362F9"/>
    <w:rsid w:val="00C36811"/>
    <w:rsid w:val="00C36A51"/>
    <w:rsid w:val="00C36A76"/>
    <w:rsid w:val="00C36D07"/>
    <w:rsid w:val="00C36FE5"/>
    <w:rsid w:val="00C37589"/>
    <w:rsid w:val="00C37639"/>
    <w:rsid w:val="00C376C3"/>
    <w:rsid w:val="00C376F5"/>
    <w:rsid w:val="00C37B0B"/>
    <w:rsid w:val="00C37B58"/>
    <w:rsid w:val="00C40041"/>
    <w:rsid w:val="00C40098"/>
    <w:rsid w:val="00C40406"/>
    <w:rsid w:val="00C40478"/>
    <w:rsid w:val="00C40510"/>
    <w:rsid w:val="00C405AD"/>
    <w:rsid w:val="00C4096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4B4"/>
    <w:rsid w:val="00C466A2"/>
    <w:rsid w:val="00C46B25"/>
    <w:rsid w:val="00C46C9C"/>
    <w:rsid w:val="00C47353"/>
    <w:rsid w:val="00C4764E"/>
    <w:rsid w:val="00C47A9C"/>
    <w:rsid w:val="00C47DE0"/>
    <w:rsid w:val="00C50388"/>
    <w:rsid w:val="00C50754"/>
    <w:rsid w:val="00C509BF"/>
    <w:rsid w:val="00C50C30"/>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AF"/>
    <w:rsid w:val="00C56DE7"/>
    <w:rsid w:val="00C56DF1"/>
    <w:rsid w:val="00C56E6C"/>
    <w:rsid w:val="00C56F47"/>
    <w:rsid w:val="00C5705E"/>
    <w:rsid w:val="00C574E9"/>
    <w:rsid w:val="00C5780D"/>
    <w:rsid w:val="00C5795D"/>
    <w:rsid w:val="00C57B24"/>
    <w:rsid w:val="00C57C5D"/>
    <w:rsid w:val="00C57C6D"/>
    <w:rsid w:val="00C57D67"/>
    <w:rsid w:val="00C57E16"/>
    <w:rsid w:val="00C57EB8"/>
    <w:rsid w:val="00C6049E"/>
    <w:rsid w:val="00C60642"/>
    <w:rsid w:val="00C608D1"/>
    <w:rsid w:val="00C609CD"/>
    <w:rsid w:val="00C60B80"/>
    <w:rsid w:val="00C60ED6"/>
    <w:rsid w:val="00C61386"/>
    <w:rsid w:val="00C615C4"/>
    <w:rsid w:val="00C61A0B"/>
    <w:rsid w:val="00C61BCF"/>
    <w:rsid w:val="00C62027"/>
    <w:rsid w:val="00C6239B"/>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06"/>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C92"/>
    <w:rsid w:val="00C74086"/>
    <w:rsid w:val="00C74139"/>
    <w:rsid w:val="00C74296"/>
    <w:rsid w:val="00C74794"/>
    <w:rsid w:val="00C74E5E"/>
    <w:rsid w:val="00C75189"/>
    <w:rsid w:val="00C75769"/>
    <w:rsid w:val="00C7576C"/>
    <w:rsid w:val="00C75A79"/>
    <w:rsid w:val="00C75C6B"/>
    <w:rsid w:val="00C75D27"/>
    <w:rsid w:val="00C7650C"/>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3F1"/>
    <w:rsid w:val="00C81495"/>
    <w:rsid w:val="00C816D5"/>
    <w:rsid w:val="00C81782"/>
    <w:rsid w:val="00C8180B"/>
    <w:rsid w:val="00C818D5"/>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2EE8"/>
    <w:rsid w:val="00C931B9"/>
    <w:rsid w:val="00C931CD"/>
    <w:rsid w:val="00C935BB"/>
    <w:rsid w:val="00C93947"/>
    <w:rsid w:val="00C93F40"/>
    <w:rsid w:val="00C94252"/>
    <w:rsid w:val="00C945DB"/>
    <w:rsid w:val="00C94972"/>
    <w:rsid w:val="00C94AF6"/>
    <w:rsid w:val="00C94B21"/>
    <w:rsid w:val="00C95212"/>
    <w:rsid w:val="00C95667"/>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66B"/>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C8E"/>
    <w:rsid w:val="00CB4D89"/>
    <w:rsid w:val="00CB4F2A"/>
    <w:rsid w:val="00CB5002"/>
    <w:rsid w:val="00CB5843"/>
    <w:rsid w:val="00CB5A69"/>
    <w:rsid w:val="00CB5C54"/>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332"/>
    <w:rsid w:val="00CC15C7"/>
    <w:rsid w:val="00CC170E"/>
    <w:rsid w:val="00CC1D7B"/>
    <w:rsid w:val="00CC1E54"/>
    <w:rsid w:val="00CC210A"/>
    <w:rsid w:val="00CC241D"/>
    <w:rsid w:val="00CC2A71"/>
    <w:rsid w:val="00CC2B06"/>
    <w:rsid w:val="00CC2C66"/>
    <w:rsid w:val="00CC2D8D"/>
    <w:rsid w:val="00CC30D0"/>
    <w:rsid w:val="00CC3129"/>
    <w:rsid w:val="00CC35F5"/>
    <w:rsid w:val="00CC35F6"/>
    <w:rsid w:val="00CC3F51"/>
    <w:rsid w:val="00CC412D"/>
    <w:rsid w:val="00CC4522"/>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4B6"/>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97A"/>
    <w:rsid w:val="00CE1A87"/>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D6C"/>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E06"/>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E"/>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C5B"/>
    <w:rsid w:val="00D16E7D"/>
    <w:rsid w:val="00D17095"/>
    <w:rsid w:val="00D17867"/>
    <w:rsid w:val="00D17885"/>
    <w:rsid w:val="00D1788C"/>
    <w:rsid w:val="00D1794C"/>
    <w:rsid w:val="00D1795C"/>
    <w:rsid w:val="00D17A38"/>
    <w:rsid w:val="00D17F2B"/>
    <w:rsid w:val="00D2064F"/>
    <w:rsid w:val="00D20678"/>
    <w:rsid w:val="00D20B61"/>
    <w:rsid w:val="00D213F6"/>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1A6"/>
    <w:rsid w:val="00D30216"/>
    <w:rsid w:val="00D303D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835"/>
    <w:rsid w:val="00D36A10"/>
    <w:rsid w:val="00D36A12"/>
    <w:rsid w:val="00D36A2F"/>
    <w:rsid w:val="00D37104"/>
    <w:rsid w:val="00D3767D"/>
    <w:rsid w:val="00D37AA6"/>
    <w:rsid w:val="00D37F6F"/>
    <w:rsid w:val="00D402FB"/>
    <w:rsid w:val="00D40389"/>
    <w:rsid w:val="00D40589"/>
    <w:rsid w:val="00D40774"/>
    <w:rsid w:val="00D40B2D"/>
    <w:rsid w:val="00D40F8B"/>
    <w:rsid w:val="00D415A2"/>
    <w:rsid w:val="00D41C4E"/>
    <w:rsid w:val="00D4309D"/>
    <w:rsid w:val="00D43131"/>
    <w:rsid w:val="00D431B6"/>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1CB"/>
    <w:rsid w:val="00D55720"/>
    <w:rsid w:val="00D55E6F"/>
    <w:rsid w:val="00D563D7"/>
    <w:rsid w:val="00D5696D"/>
    <w:rsid w:val="00D56A51"/>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340"/>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89"/>
    <w:rsid w:val="00D6776F"/>
    <w:rsid w:val="00D67A0B"/>
    <w:rsid w:val="00D70148"/>
    <w:rsid w:val="00D70239"/>
    <w:rsid w:val="00D7058C"/>
    <w:rsid w:val="00D71350"/>
    <w:rsid w:val="00D71929"/>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74"/>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499"/>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C62"/>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1DD"/>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BD8"/>
    <w:rsid w:val="00DA4D23"/>
    <w:rsid w:val="00DA4FAD"/>
    <w:rsid w:val="00DA5708"/>
    <w:rsid w:val="00DA589A"/>
    <w:rsid w:val="00DA5FE6"/>
    <w:rsid w:val="00DA6085"/>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8A2"/>
    <w:rsid w:val="00DB0D42"/>
    <w:rsid w:val="00DB0EB9"/>
    <w:rsid w:val="00DB15D1"/>
    <w:rsid w:val="00DB1634"/>
    <w:rsid w:val="00DB1818"/>
    <w:rsid w:val="00DB1AB4"/>
    <w:rsid w:val="00DB1B41"/>
    <w:rsid w:val="00DB1B79"/>
    <w:rsid w:val="00DB23D1"/>
    <w:rsid w:val="00DB299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2CD"/>
    <w:rsid w:val="00DC053B"/>
    <w:rsid w:val="00DC08B6"/>
    <w:rsid w:val="00DC0DB9"/>
    <w:rsid w:val="00DC0E48"/>
    <w:rsid w:val="00DC0F28"/>
    <w:rsid w:val="00DC1043"/>
    <w:rsid w:val="00DC106F"/>
    <w:rsid w:val="00DC1461"/>
    <w:rsid w:val="00DC154D"/>
    <w:rsid w:val="00DC187A"/>
    <w:rsid w:val="00DC1E26"/>
    <w:rsid w:val="00DC1F8C"/>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C7FB4"/>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F0D"/>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A6"/>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2DB"/>
    <w:rsid w:val="00E14EC1"/>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5C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336"/>
    <w:rsid w:val="00E2448C"/>
    <w:rsid w:val="00E2456C"/>
    <w:rsid w:val="00E245E4"/>
    <w:rsid w:val="00E24900"/>
    <w:rsid w:val="00E24B22"/>
    <w:rsid w:val="00E24DA3"/>
    <w:rsid w:val="00E25043"/>
    <w:rsid w:val="00E251A8"/>
    <w:rsid w:val="00E2539C"/>
    <w:rsid w:val="00E25424"/>
    <w:rsid w:val="00E266B2"/>
    <w:rsid w:val="00E266E3"/>
    <w:rsid w:val="00E26A41"/>
    <w:rsid w:val="00E26C66"/>
    <w:rsid w:val="00E26E91"/>
    <w:rsid w:val="00E275BA"/>
    <w:rsid w:val="00E27909"/>
    <w:rsid w:val="00E27C1B"/>
    <w:rsid w:val="00E27D0A"/>
    <w:rsid w:val="00E304FA"/>
    <w:rsid w:val="00E30666"/>
    <w:rsid w:val="00E30750"/>
    <w:rsid w:val="00E30D58"/>
    <w:rsid w:val="00E31556"/>
    <w:rsid w:val="00E31B7B"/>
    <w:rsid w:val="00E31BB8"/>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9CA"/>
    <w:rsid w:val="00E53BB8"/>
    <w:rsid w:val="00E53E56"/>
    <w:rsid w:val="00E541E0"/>
    <w:rsid w:val="00E54809"/>
    <w:rsid w:val="00E54B44"/>
    <w:rsid w:val="00E54B94"/>
    <w:rsid w:val="00E54F44"/>
    <w:rsid w:val="00E55000"/>
    <w:rsid w:val="00E55798"/>
    <w:rsid w:val="00E55A9F"/>
    <w:rsid w:val="00E55D8D"/>
    <w:rsid w:val="00E562A1"/>
    <w:rsid w:val="00E566D2"/>
    <w:rsid w:val="00E5705E"/>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0E"/>
    <w:rsid w:val="00E63B43"/>
    <w:rsid w:val="00E63C46"/>
    <w:rsid w:val="00E63C49"/>
    <w:rsid w:val="00E63CB2"/>
    <w:rsid w:val="00E64539"/>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646"/>
    <w:rsid w:val="00E7095A"/>
    <w:rsid w:val="00E70983"/>
    <w:rsid w:val="00E70D3C"/>
    <w:rsid w:val="00E71D45"/>
    <w:rsid w:val="00E720F6"/>
    <w:rsid w:val="00E722E7"/>
    <w:rsid w:val="00E72ABF"/>
    <w:rsid w:val="00E7307A"/>
    <w:rsid w:val="00E73083"/>
    <w:rsid w:val="00E73400"/>
    <w:rsid w:val="00E7341E"/>
    <w:rsid w:val="00E734C0"/>
    <w:rsid w:val="00E734F6"/>
    <w:rsid w:val="00E735F2"/>
    <w:rsid w:val="00E7417A"/>
    <w:rsid w:val="00E742B8"/>
    <w:rsid w:val="00E74507"/>
    <w:rsid w:val="00E74720"/>
    <w:rsid w:val="00E74751"/>
    <w:rsid w:val="00E74ADF"/>
    <w:rsid w:val="00E75029"/>
    <w:rsid w:val="00E75205"/>
    <w:rsid w:val="00E7553F"/>
    <w:rsid w:val="00E755E8"/>
    <w:rsid w:val="00E75A4B"/>
    <w:rsid w:val="00E75D79"/>
    <w:rsid w:val="00E75E18"/>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A3"/>
    <w:rsid w:val="00E863B4"/>
    <w:rsid w:val="00E8641B"/>
    <w:rsid w:val="00E86B68"/>
    <w:rsid w:val="00E86E87"/>
    <w:rsid w:val="00E86E8E"/>
    <w:rsid w:val="00E872A6"/>
    <w:rsid w:val="00E877F5"/>
    <w:rsid w:val="00E87875"/>
    <w:rsid w:val="00E87EBA"/>
    <w:rsid w:val="00E9004C"/>
    <w:rsid w:val="00E90960"/>
    <w:rsid w:val="00E90E44"/>
    <w:rsid w:val="00E90EE1"/>
    <w:rsid w:val="00E9108E"/>
    <w:rsid w:val="00E91134"/>
    <w:rsid w:val="00E9141D"/>
    <w:rsid w:val="00E91626"/>
    <w:rsid w:val="00E91A71"/>
    <w:rsid w:val="00E92072"/>
    <w:rsid w:val="00E9207E"/>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CC5"/>
    <w:rsid w:val="00EA41F9"/>
    <w:rsid w:val="00EA4789"/>
    <w:rsid w:val="00EA4B01"/>
    <w:rsid w:val="00EA4B06"/>
    <w:rsid w:val="00EA4DAF"/>
    <w:rsid w:val="00EA4E51"/>
    <w:rsid w:val="00EA4FCE"/>
    <w:rsid w:val="00EA5D2D"/>
    <w:rsid w:val="00EA5EC6"/>
    <w:rsid w:val="00EA6373"/>
    <w:rsid w:val="00EA6AE2"/>
    <w:rsid w:val="00EA6D73"/>
    <w:rsid w:val="00EA6DE4"/>
    <w:rsid w:val="00EA75CF"/>
    <w:rsid w:val="00EA7610"/>
    <w:rsid w:val="00EA799A"/>
    <w:rsid w:val="00EB0151"/>
    <w:rsid w:val="00EB0348"/>
    <w:rsid w:val="00EB035B"/>
    <w:rsid w:val="00EB0564"/>
    <w:rsid w:val="00EB0639"/>
    <w:rsid w:val="00EB09B7"/>
    <w:rsid w:val="00EB09C0"/>
    <w:rsid w:val="00EB0D97"/>
    <w:rsid w:val="00EB0E28"/>
    <w:rsid w:val="00EB108E"/>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9E"/>
    <w:rsid w:val="00ED21E7"/>
    <w:rsid w:val="00ED22FD"/>
    <w:rsid w:val="00ED22FE"/>
    <w:rsid w:val="00ED241F"/>
    <w:rsid w:val="00ED2501"/>
    <w:rsid w:val="00ED25E1"/>
    <w:rsid w:val="00ED3178"/>
    <w:rsid w:val="00ED3444"/>
    <w:rsid w:val="00ED3470"/>
    <w:rsid w:val="00ED37DF"/>
    <w:rsid w:val="00ED394F"/>
    <w:rsid w:val="00ED3CBD"/>
    <w:rsid w:val="00ED3F68"/>
    <w:rsid w:val="00ED41F6"/>
    <w:rsid w:val="00ED426E"/>
    <w:rsid w:val="00ED42FD"/>
    <w:rsid w:val="00ED4B79"/>
    <w:rsid w:val="00ED53E6"/>
    <w:rsid w:val="00ED59CE"/>
    <w:rsid w:val="00ED5C95"/>
    <w:rsid w:val="00ED5EE7"/>
    <w:rsid w:val="00ED619A"/>
    <w:rsid w:val="00ED686C"/>
    <w:rsid w:val="00ED6A32"/>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9F1"/>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5D5"/>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65"/>
    <w:rsid w:val="00F05CE0"/>
    <w:rsid w:val="00F05D47"/>
    <w:rsid w:val="00F05F2F"/>
    <w:rsid w:val="00F05F8B"/>
    <w:rsid w:val="00F06185"/>
    <w:rsid w:val="00F0633F"/>
    <w:rsid w:val="00F0650C"/>
    <w:rsid w:val="00F06AD4"/>
    <w:rsid w:val="00F06CC8"/>
    <w:rsid w:val="00F06EC2"/>
    <w:rsid w:val="00F07930"/>
    <w:rsid w:val="00F07AF4"/>
    <w:rsid w:val="00F07C3E"/>
    <w:rsid w:val="00F07C86"/>
    <w:rsid w:val="00F07D6C"/>
    <w:rsid w:val="00F10643"/>
    <w:rsid w:val="00F10B4F"/>
    <w:rsid w:val="00F10BD4"/>
    <w:rsid w:val="00F10E2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A03"/>
    <w:rsid w:val="00F17C96"/>
    <w:rsid w:val="00F20572"/>
    <w:rsid w:val="00F20897"/>
    <w:rsid w:val="00F20915"/>
    <w:rsid w:val="00F20B97"/>
    <w:rsid w:val="00F2121E"/>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10B"/>
    <w:rsid w:val="00F2420A"/>
    <w:rsid w:val="00F242A9"/>
    <w:rsid w:val="00F243E6"/>
    <w:rsid w:val="00F2467F"/>
    <w:rsid w:val="00F2516E"/>
    <w:rsid w:val="00F251DD"/>
    <w:rsid w:val="00F25275"/>
    <w:rsid w:val="00F25D79"/>
    <w:rsid w:val="00F25D98"/>
    <w:rsid w:val="00F26431"/>
    <w:rsid w:val="00F26779"/>
    <w:rsid w:val="00F267F5"/>
    <w:rsid w:val="00F26E16"/>
    <w:rsid w:val="00F27205"/>
    <w:rsid w:val="00F27357"/>
    <w:rsid w:val="00F27564"/>
    <w:rsid w:val="00F27840"/>
    <w:rsid w:val="00F27AF5"/>
    <w:rsid w:val="00F27D15"/>
    <w:rsid w:val="00F27D34"/>
    <w:rsid w:val="00F27E61"/>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3F3"/>
    <w:rsid w:val="00F354A2"/>
    <w:rsid w:val="00F35584"/>
    <w:rsid w:val="00F35EF5"/>
    <w:rsid w:val="00F3632C"/>
    <w:rsid w:val="00F36A7B"/>
    <w:rsid w:val="00F36B24"/>
    <w:rsid w:val="00F36BF1"/>
    <w:rsid w:val="00F371AF"/>
    <w:rsid w:val="00F37334"/>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F19"/>
    <w:rsid w:val="00F43846"/>
    <w:rsid w:val="00F438CA"/>
    <w:rsid w:val="00F43A82"/>
    <w:rsid w:val="00F43AAB"/>
    <w:rsid w:val="00F43BA2"/>
    <w:rsid w:val="00F43C6B"/>
    <w:rsid w:val="00F43D0B"/>
    <w:rsid w:val="00F43E8F"/>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BBC"/>
    <w:rsid w:val="00F52D01"/>
    <w:rsid w:val="00F52D88"/>
    <w:rsid w:val="00F52E04"/>
    <w:rsid w:val="00F53198"/>
    <w:rsid w:val="00F531F9"/>
    <w:rsid w:val="00F5320D"/>
    <w:rsid w:val="00F53531"/>
    <w:rsid w:val="00F535A7"/>
    <w:rsid w:val="00F536EA"/>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514"/>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E0"/>
    <w:rsid w:val="00F6426D"/>
    <w:rsid w:val="00F64380"/>
    <w:rsid w:val="00F6444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991"/>
    <w:rsid w:val="00F70B03"/>
    <w:rsid w:val="00F70FA7"/>
    <w:rsid w:val="00F71051"/>
    <w:rsid w:val="00F710CB"/>
    <w:rsid w:val="00F711F6"/>
    <w:rsid w:val="00F7120C"/>
    <w:rsid w:val="00F712FB"/>
    <w:rsid w:val="00F7143C"/>
    <w:rsid w:val="00F71719"/>
    <w:rsid w:val="00F719EE"/>
    <w:rsid w:val="00F71BAF"/>
    <w:rsid w:val="00F71D80"/>
    <w:rsid w:val="00F71EC0"/>
    <w:rsid w:val="00F72200"/>
    <w:rsid w:val="00F722E8"/>
    <w:rsid w:val="00F7258C"/>
    <w:rsid w:val="00F727E7"/>
    <w:rsid w:val="00F72B2C"/>
    <w:rsid w:val="00F7316C"/>
    <w:rsid w:val="00F73345"/>
    <w:rsid w:val="00F73566"/>
    <w:rsid w:val="00F735E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328"/>
    <w:rsid w:val="00F7793A"/>
    <w:rsid w:val="00F77C87"/>
    <w:rsid w:val="00F77D16"/>
    <w:rsid w:val="00F80317"/>
    <w:rsid w:val="00F80AFB"/>
    <w:rsid w:val="00F80BEF"/>
    <w:rsid w:val="00F80F1C"/>
    <w:rsid w:val="00F810C4"/>
    <w:rsid w:val="00F8179F"/>
    <w:rsid w:val="00F81FD9"/>
    <w:rsid w:val="00F8210C"/>
    <w:rsid w:val="00F82345"/>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3F10"/>
    <w:rsid w:val="00F8419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812"/>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35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DD6"/>
    <w:rsid w:val="00F96FBB"/>
    <w:rsid w:val="00F9707A"/>
    <w:rsid w:val="00F97210"/>
    <w:rsid w:val="00F97D30"/>
    <w:rsid w:val="00FA0237"/>
    <w:rsid w:val="00FA0341"/>
    <w:rsid w:val="00FA04DC"/>
    <w:rsid w:val="00FA0635"/>
    <w:rsid w:val="00FA0732"/>
    <w:rsid w:val="00FA0C29"/>
    <w:rsid w:val="00FA0D15"/>
    <w:rsid w:val="00FA0D37"/>
    <w:rsid w:val="00FA1266"/>
    <w:rsid w:val="00FA17E2"/>
    <w:rsid w:val="00FA1AB4"/>
    <w:rsid w:val="00FA1AC7"/>
    <w:rsid w:val="00FA1B7B"/>
    <w:rsid w:val="00FA1D56"/>
    <w:rsid w:val="00FA1E41"/>
    <w:rsid w:val="00FA1E54"/>
    <w:rsid w:val="00FA2264"/>
    <w:rsid w:val="00FA248F"/>
    <w:rsid w:val="00FA2BD2"/>
    <w:rsid w:val="00FA2DC6"/>
    <w:rsid w:val="00FA2E59"/>
    <w:rsid w:val="00FA2F74"/>
    <w:rsid w:val="00FA35A8"/>
    <w:rsid w:val="00FA35B5"/>
    <w:rsid w:val="00FA3961"/>
    <w:rsid w:val="00FA39DF"/>
    <w:rsid w:val="00FA3A05"/>
    <w:rsid w:val="00FA3CA1"/>
    <w:rsid w:val="00FA3FBB"/>
    <w:rsid w:val="00FA3FF9"/>
    <w:rsid w:val="00FA4988"/>
    <w:rsid w:val="00FA4E7D"/>
    <w:rsid w:val="00FA506A"/>
    <w:rsid w:val="00FA50FF"/>
    <w:rsid w:val="00FA545E"/>
    <w:rsid w:val="00FA55BE"/>
    <w:rsid w:val="00FA5A91"/>
    <w:rsid w:val="00FA5AA4"/>
    <w:rsid w:val="00FA5AD5"/>
    <w:rsid w:val="00FA5CD0"/>
    <w:rsid w:val="00FA5E7E"/>
    <w:rsid w:val="00FA612E"/>
    <w:rsid w:val="00FA62E2"/>
    <w:rsid w:val="00FA62FE"/>
    <w:rsid w:val="00FA6352"/>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97C"/>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B4"/>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3D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CF6"/>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59D"/>
    <w:rsid w:val="00FE2A35"/>
    <w:rsid w:val="00FE2A47"/>
    <w:rsid w:val="00FE2E9C"/>
    <w:rsid w:val="00FE3068"/>
    <w:rsid w:val="00FE31CC"/>
    <w:rsid w:val="00FE36FA"/>
    <w:rsid w:val="00FE3929"/>
    <w:rsid w:val="00FE3A66"/>
    <w:rsid w:val="00FE3C6D"/>
    <w:rsid w:val="00FE3FA3"/>
    <w:rsid w:val="00FE4074"/>
    <w:rsid w:val="00FE43CD"/>
    <w:rsid w:val="00FE44AD"/>
    <w:rsid w:val="00FE4869"/>
    <w:rsid w:val="00FE4BAE"/>
    <w:rsid w:val="00FE4EB3"/>
    <w:rsid w:val="00FE5334"/>
    <w:rsid w:val="00FE536C"/>
    <w:rsid w:val="00FE557A"/>
    <w:rsid w:val="00FE5675"/>
    <w:rsid w:val="00FE5793"/>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E0F"/>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83F"/>
    <w:rsid w:val="00FF6A8F"/>
    <w:rsid w:val="00FF6BD1"/>
    <w:rsid w:val="00FF6FCA"/>
    <w:rsid w:val="00FF738A"/>
    <w:rsid w:val="00FF769E"/>
    <w:rsid w:val="00FF76E3"/>
    <w:rsid w:val="00FF76E6"/>
    <w:rsid w:val="00FF7789"/>
    <w:rsid w:val="00FF7962"/>
    <w:rsid w:val="00FF79B1"/>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A85E28-E4D3-9B41-8CA3-A578BEC41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53"/>
      </w:numPr>
      <w:jc w:val="both"/>
    </w:pPr>
    <w:rPr>
      <w:rFonts w:ascii="Arial" w:eastAsia="SimSun" w:hAnsi="Arial"/>
      <w:lang w:eastAsia="zh-CN"/>
    </w:rPr>
  </w:style>
  <w:style w:type="paragraph" w:customStyle="1" w:styleId="Proposal">
    <w:name w:val="Proposal"/>
    <w:basedOn w:val="BodyText"/>
    <w:qFormat/>
    <w:rsid w:val="004117F0"/>
    <w:pPr>
      <w:numPr>
        <w:numId w:val="54"/>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65"/>
      </w:numPr>
    </w:pPr>
  </w:style>
  <w:style w:type="numbering" w:customStyle="1" w:styleId="CurrentList2">
    <w:name w:val="Current List2"/>
    <w:uiPriority w:val="99"/>
    <w:rsid w:val="00527A72"/>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5</Pages>
  <Words>2228</Words>
  <Characters>12705</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 Ali</cp:lastModifiedBy>
  <cp:revision>2</cp:revision>
  <cp:lastPrinted>2017-05-09T13:55:00Z</cp:lastPrinted>
  <dcterms:created xsi:type="dcterms:W3CDTF">2024-04-05T06:53:00Z</dcterms:created>
  <dcterms:modified xsi:type="dcterms:W3CDTF">2024-04-05T06:53:00Z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